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281C" w14:textId="1183AF37" w:rsidR="003801E7" w:rsidRPr="002E312D" w:rsidRDefault="003801E7" w:rsidP="003801E7">
      <w:pPr>
        <w:jc w:val="both"/>
        <w:rPr>
          <w:b/>
          <w:bCs/>
          <w:sz w:val="24"/>
          <w:szCs w:val="24"/>
        </w:rPr>
      </w:pPr>
      <w:r w:rsidRPr="002E312D">
        <w:rPr>
          <w:b/>
          <w:bCs/>
          <w:sz w:val="24"/>
          <w:szCs w:val="24"/>
        </w:rPr>
        <w:t xml:space="preserve">Interrogazione dei Consiglieri Lorenza Bondi e Marco Falorni, Gruppo Forza Italia-Udc-Nuovo Psi in merito alle notizie di 270 uscite volontarie </w:t>
      </w:r>
      <w:r w:rsidR="00666994" w:rsidRPr="002E312D">
        <w:rPr>
          <w:b/>
          <w:bCs/>
          <w:sz w:val="24"/>
          <w:szCs w:val="24"/>
        </w:rPr>
        <w:t>annunciate dalla società GSK</w:t>
      </w:r>
    </w:p>
    <w:p w14:paraId="7FF4007B" w14:textId="77777777" w:rsidR="003801E7" w:rsidRDefault="003801E7" w:rsidP="003801E7">
      <w:pPr>
        <w:jc w:val="both"/>
      </w:pPr>
    </w:p>
    <w:p w14:paraId="6F4B8A50" w14:textId="69DEADBC" w:rsidR="003801E7" w:rsidRPr="002E312D" w:rsidRDefault="003801E7" w:rsidP="003801E7">
      <w:pPr>
        <w:jc w:val="center"/>
        <w:rPr>
          <w:sz w:val="24"/>
          <w:szCs w:val="24"/>
        </w:rPr>
      </w:pPr>
      <w:r w:rsidRPr="002E312D">
        <w:rPr>
          <w:sz w:val="24"/>
          <w:szCs w:val="24"/>
        </w:rPr>
        <w:t>Premesso</w:t>
      </w:r>
    </w:p>
    <w:p w14:paraId="1972AEEB" w14:textId="3B579FAB" w:rsidR="003801E7" w:rsidRPr="002E312D" w:rsidRDefault="00A877BB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>c</w:t>
      </w:r>
      <w:r w:rsidR="003801E7" w:rsidRPr="002E312D">
        <w:rPr>
          <w:sz w:val="24"/>
          <w:szCs w:val="24"/>
        </w:rPr>
        <w:t>he l’art. 4 della nostra Costituzione dice che “</w:t>
      </w:r>
      <w:r w:rsidR="003801E7" w:rsidRPr="002E312D">
        <w:rPr>
          <w:i/>
          <w:iCs/>
          <w:sz w:val="24"/>
          <w:szCs w:val="24"/>
        </w:rPr>
        <w:t>La Repubblica riconosce a tutti i cittadini il diritto al lavoro e promuove le condizioni che rendono effettivo questo diritto. Ogni cittadino ha il dovere di svolgere, secondo le proprie possibilità e la propria scelta, un'attività o una funzione che concorra al progresso materiale o spirituale della società</w:t>
      </w:r>
      <w:r w:rsidR="003801E7" w:rsidRPr="002E312D">
        <w:rPr>
          <w:sz w:val="24"/>
          <w:szCs w:val="24"/>
        </w:rPr>
        <w:t>.”</w:t>
      </w:r>
      <w:r w:rsidRPr="002E312D">
        <w:rPr>
          <w:sz w:val="24"/>
          <w:szCs w:val="24"/>
        </w:rPr>
        <w:t>;</w:t>
      </w:r>
    </w:p>
    <w:p w14:paraId="42A2EB37" w14:textId="40EB78A5" w:rsidR="003801E7" w:rsidRPr="002E312D" w:rsidRDefault="00A877BB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 xml:space="preserve">che la società contemporanea sta vivendo da anni una progressiva metamorfosi nel panorama dei rapporti di lavoro </w:t>
      </w:r>
      <w:r w:rsidR="00666994" w:rsidRPr="002E312D">
        <w:rPr>
          <w:sz w:val="24"/>
          <w:szCs w:val="24"/>
        </w:rPr>
        <w:t xml:space="preserve">in base alla quale per tante forme di occupazione, per </w:t>
      </w:r>
      <w:r w:rsidR="006B5D1E" w:rsidRPr="002E312D">
        <w:rPr>
          <w:sz w:val="24"/>
          <w:szCs w:val="24"/>
        </w:rPr>
        <w:t xml:space="preserve">cui </w:t>
      </w:r>
      <w:r w:rsidR="00666994" w:rsidRPr="002E312D">
        <w:rPr>
          <w:sz w:val="24"/>
          <w:szCs w:val="24"/>
        </w:rPr>
        <w:t>un tempo non vi sarebbe stato alcun presagio negativo circa la loro permanente stabilità, oggi si sono evolute (o involute) verso scenari meno sicuri;</w:t>
      </w:r>
    </w:p>
    <w:p w14:paraId="6291BBCC" w14:textId="1D52B82E" w:rsidR="00666994" w:rsidRPr="002E312D" w:rsidRDefault="00666994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 xml:space="preserve">che, proprio in questo periodo, i lavoratori di una storica ed importante Azienda del nostro territorio, la </w:t>
      </w:r>
      <w:proofErr w:type="spellStart"/>
      <w:r w:rsidRPr="002E312D">
        <w:rPr>
          <w:sz w:val="24"/>
          <w:szCs w:val="24"/>
        </w:rPr>
        <w:t>Beko</w:t>
      </w:r>
      <w:proofErr w:type="spellEnd"/>
      <w:r w:rsidRPr="002E312D">
        <w:rPr>
          <w:sz w:val="24"/>
          <w:szCs w:val="24"/>
        </w:rPr>
        <w:t xml:space="preserve"> (ex Whirlpool), stanno attraversando un periodo buio a causa de</w:t>
      </w:r>
      <w:r w:rsidR="00241E23" w:rsidRPr="002E312D">
        <w:rPr>
          <w:sz w:val="24"/>
          <w:szCs w:val="24"/>
        </w:rPr>
        <w:t xml:space="preserve">ll’annunciata chiusura </w:t>
      </w:r>
      <w:proofErr w:type="gramStart"/>
      <w:r w:rsidR="006B5D1E" w:rsidRPr="002E312D">
        <w:rPr>
          <w:sz w:val="24"/>
          <w:szCs w:val="24"/>
        </w:rPr>
        <w:t>dal parte</w:t>
      </w:r>
      <w:proofErr w:type="gramEnd"/>
      <w:r w:rsidR="006B5D1E" w:rsidRPr="002E312D">
        <w:rPr>
          <w:sz w:val="24"/>
          <w:szCs w:val="24"/>
        </w:rPr>
        <w:t xml:space="preserve"> dell’Azienda stessa </w:t>
      </w:r>
      <w:r w:rsidR="00241E23" w:rsidRPr="002E312D">
        <w:rPr>
          <w:sz w:val="24"/>
          <w:szCs w:val="24"/>
        </w:rPr>
        <w:t>del sito senese entro la fine del 2025;</w:t>
      </w:r>
    </w:p>
    <w:p w14:paraId="51B63EEA" w14:textId="5C1B04BF" w:rsidR="00241E23" w:rsidRPr="002E312D" w:rsidRDefault="00241E23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>che, affinché l’economia possa veramente definirsi ‘circolare’ è condizione necessaria che le persone abbiano un posto di lavoro che garantisca loro la possibilità di spendere e di avere una vita dignitosa;</w:t>
      </w:r>
    </w:p>
    <w:p w14:paraId="631DDB05" w14:textId="0C788639" w:rsidR="00241E23" w:rsidRPr="002E312D" w:rsidRDefault="00241E23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>che affinché vi sia una serena tenuta sociale la certezza del lavoro diventa una primaria ed indispensabile condizione;</w:t>
      </w:r>
    </w:p>
    <w:p w14:paraId="722F9C1D" w14:textId="4C61A873" w:rsidR="00241E23" w:rsidRPr="002E312D" w:rsidRDefault="00241E23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>che in questi giorni da fonti aperte di stampa abbiamo appreso che la multinazionale GSK ha annunciato un piano di investimenti ed un programma di ‘evoluzione biennale’;</w:t>
      </w:r>
    </w:p>
    <w:p w14:paraId="29C644E9" w14:textId="6AE33DF7" w:rsidR="00241E23" w:rsidRPr="002E312D" w:rsidRDefault="00241E23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>che attraverso tale piano, entro il 2026 vi è la volontà di procedere con investimenti per un valore di 260 milioni di euro impattanti su infrastrutture, impianti produttivi, miglioramenti tecnologici e sostenibilità ambientale;</w:t>
      </w:r>
    </w:p>
    <w:p w14:paraId="0288C29F" w14:textId="6718B814" w:rsidR="00FF58AE" w:rsidRPr="002E312D" w:rsidRDefault="00241E23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 xml:space="preserve">che, sempre da notizie di stampa, emerge come la volontà di Gsk sia quella di accrescere ulteriormente la competitività dello stabilimento e confermare la propria </w:t>
      </w:r>
      <w:r w:rsidR="00FF58AE" w:rsidRPr="002E312D">
        <w:rPr>
          <w:sz w:val="24"/>
          <w:szCs w:val="24"/>
        </w:rPr>
        <w:t>‘</w:t>
      </w:r>
      <w:r w:rsidRPr="002E312D">
        <w:rPr>
          <w:i/>
          <w:iCs/>
          <w:sz w:val="24"/>
          <w:szCs w:val="24"/>
        </w:rPr>
        <w:t xml:space="preserve">strategicità in un contesto di volatilità </w:t>
      </w:r>
      <w:r w:rsidR="00FF58AE" w:rsidRPr="002E312D">
        <w:rPr>
          <w:i/>
          <w:iCs/>
          <w:sz w:val="24"/>
          <w:szCs w:val="24"/>
        </w:rPr>
        <w:t>e incertezza che contraddistingue in questo momento l’industria farmaceutica ed il mercato dei vaccini</w:t>
      </w:r>
      <w:r w:rsidR="00FF58AE" w:rsidRPr="002E312D">
        <w:rPr>
          <w:sz w:val="24"/>
          <w:szCs w:val="24"/>
        </w:rPr>
        <w:t>’;</w:t>
      </w:r>
    </w:p>
    <w:p w14:paraId="47A2323D" w14:textId="0393D64D" w:rsidR="00FF58AE" w:rsidRPr="002E312D" w:rsidRDefault="00FF58AE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>che l’intento di proseguire negli investimenti sicuramente è segno di una inalterata e continua presenza operativa sul nostro territorio, della quale come Amministratori pubblici non possiamo che essere confidentemente fiduciosi;</w:t>
      </w:r>
    </w:p>
    <w:p w14:paraId="6ACAD3D1" w14:textId="77777777" w:rsidR="00FF58AE" w:rsidRPr="002E312D" w:rsidRDefault="00FF58AE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>che nel 1904 Achille Sclavo fonda a Siena l’</w:t>
      </w:r>
      <w:r w:rsidRPr="002E312D">
        <w:rPr>
          <w:i/>
          <w:iCs/>
          <w:sz w:val="24"/>
          <w:szCs w:val="24"/>
        </w:rPr>
        <w:t xml:space="preserve">Istituto </w:t>
      </w:r>
      <w:proofErr w:type="spellStart"/>
      <w:r w:rsidRPr="002E312D">
        <w:rPr>
          <w:i/>
          <w:iCs/>
          <w:sz w:val="24"/>
          <w:szCs w:val="24"/>
        </w:rPr>
        <w:t>Vagginogeno</w:t>
      </w:r>
      <w:proofErr w:type="spellEnd"/>
      <w:r w:rsidRPr="002E312D">
        <w:rPr>
          <w:i/>
          <w:iCs/>
          <w:sz w:val="24"/>
          <w:szCs w:val="24"/>
        </w:rPr>
        <w:t xml:space="preserve"> Sieroterapico Toscano</w:t>
      </w:r>
      <w:r w:rsidRPr="002E312D">
        <w:rPr>
          <w:sz w:val="24"/>
          <w:szCs w:val="24"/>
        </w:rPr>
        <w:t xml:space="preserve"> per produrre il siero contro il carbonchio da lui scoperto, reminiscenza storica che segna il legame profondo di questa realtà con tale settore;</w:t>
      </w:r>
    </w:p>
    <w:p w14:paraId="29C63F8E" w14:textId="09708120" w:rsidR="00FF58AE" w:rsidRPr="002E312D" w:rsidRDefault="00FF58AE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>che in base alle notizie relative al piano sopra citato</w:t>
      </w:r>
      <w:r w:rsidR="006B5D1E" w:rsidRPr="002E312D">
        <w:rPr>
          <w:sz w:val="24"/>
          <w:szCs w:val="24"/>
        </w:rPr>
        <w:t>,</w:t>
      </w:r>
      <w:r w:rsidRPr="002E312D">
        <w:rPr>
          <w:sz w:val="24"/>
          <w:szCs w:val="24"/>
        </w:rPr>
        <w:t xml:space="preserve"> in parallelo agli investimenti vi sarebbe anche un piano di uscite volontarie incentivate che, nell’arco di due anni, riguarderà fino a 270 posizioni di dipendenti;</w:t>
      </w:r>
    </w:p>
    <w:p w14:paraId="1DFECEFE" w14:textId="0C60DD9F" w:rsidR="00FF58AE" w:rsidRPr="002E312D" w:rsidRDefault="00FF58AE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 xml:space="preserve">che nello scorso </w:t>
      </w:r>
      <w:proofErr w:type="gramStart"/>
      <w:r w:rsidRPr="002E312D">
        <w:rPr>
          <w:sz w:val="24"/>
          <w:szCs w:val="24"/>
        </w:rPr>
        <w:t>Aprile</w:t>
      </w:r>
      <w:proofErr w:type="gramEnd"/>
      <w:r w:rsidRPr="002E312D">
        <w:rPr>
          <w:sz w:val="24"/>
          <w:szCs w:val="24"/>
        </w:rPr>
        <w:t xml:space="preserve"> il Consiglio comunale di Siena ha provveduto ad approvare, all’unanimità, la variante</w:t>
      </w:r>
      <w:r w:rsidR="00B53972" w:rsidRPr="002E312D">
        <w:rPr>
          <w:sz w:val="24"/>
          <w:szCs w:val="24"/>
        </w:rPr>
        <w:t xml:space="preserve"> semplificata al</w:t>
      </w:r>
      <w:r w:rsidRPr="002E312D">
        <w:rPr>
          <w:sz w:val="24"/>
          <w:szCs w:val="24"/>
        </w:rPr>
        <w:t xml:space="preserve"> Piano Operativo per GSK, variante richiesta dalla stessa GSK al fine di poter avere uno strumento funzionale all’attrazione di nuovi investimenti</w:t>
      </w:r>
      <w:r w:rsidR="00B53972" w:rsidRPr="002E312D">
        <w:rPr>
          <w:sz w:val="24"/>
          <w:szCs w:val="24"/>
        </w:rPr>
        <w:t>;</w:t>
      </w:r>
    </w:p>
    <w:p w14:paraId="0067F3AD" w14:textId="08E4E1D3" w:rsidR="00B53972" w:rsidRDefault="00B53972" w:rsidP="00B539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lastRenderedPageBreak/>
        <w:t>che si ritiene</w:t>
      </w:r>
      <w:r w:rsidR="00E72042" w:rsidRPr="002E312D">
        <w:rPr>
          <w:sz w:val="24"/>
          <w:szCs w:val="24"/>
        </w:rPr>
        <w:t xml:space="preserve"> la GSK</w:t>
      </w:r>
      <w:r w:rsidR="006B5D1E" w:rsidRPr="002E312D">
        <w:rPr>
          <w:sz w:val="24"/>
          <w:szCs w:val="24"/>
        </w:rPr>
        <w:t xml:space="preserve"> essere</w:t>
      </w:r>
      <w:r w:rsidRPr="002E312D">
        <w:rPr>
          <w:sz w:val="24"/>
          <w:szCs w:val="24"/>
        </w:rPr>
        <w:t>, attraverso le sue attività e attraverso tutta l’integralità dei dipendenti che vi lavorano e che vivono sul nostro territorio, uno tra i principali motori dell’economia del territorio.</w:t>
      </w:r>
    </w:p>
    <w:p w14:paraId="6718155E" w14:textId="77777777" w:rsidR="002E312D" w:rsidRPr="002E312D" w:rsidRDefault="002E312D" w:rsidP="002E312D">
      <w:pPr>
        <w:pStyle w:val="Paragrafoelenco"/>
        <w:jc w:val="both"/>
        <w:rPr>
          <w:sz w:val="24"/>
          <w:szCs w:val="24"/>
        </w:rPr>
      </w:pPr>
    </w:p>
    <w:p w14:paraId="307DA1F4" w14:textId="4FB803D0" w:rsidR="00B53972" w:rsidRPr="002E312D" w:rsidRDefault="00B53972" w:rsidP="00FF58AE">
      <w:pPr>
        <w:jc w:val="both"/>
        <w:rPr>
          <w:sz w:val="24"/>
          <w:szCs w:val="24"/>
        </w:rPr>
      </w:pPr>
      <w:r w:rsidRPr="002E312D">
        <w:rPr>
          <w:sz w:val="24"/>
          <w:szCs w:val="24"/>
        </w:rPr>
        <w:t>Tutto ciò premesso, i Consiglieri Lorenza Bondi e Marco Falorni interrogano il Signor Sindaco o l’Assessore competente per materia al fine di chiedere:</w:t>
      </w:r>
      <w:r w:rsidR="00E72042" w:rsidRPr="002E312D">
        <w:rPr>
          <w:sz w:val="24"/>
          <w:szCs w:val="24"/>
        </w:rPr>
        <w:t xml:space="preserve"> </w:t>
      </w:r>
    </w:p>
    <w:p w14:paraId="770CF505" w14:textId="7A8795FE" w:rsidR="006B5D1E" w:rsidRPr="002E312D" w:rsidRDefault="00B53972" w:rsidP="006B5D1E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2E312D">
        <w:rPr>
          <w:sz w:val="24"/>
          <w:szCs w:val="24"/>
        </w:rPr>
        <w:t>s</w:t>
      </w:r>
      <w:r w:rsidR="005269DB" w:rsidRPr="002E312D">
        <w:rPr>
          <w:sz w:val="24"/>
          <w:szCs w:val="24"/>
        </w:rPr>
        <w:t xml:space="preserve">e vi siano state </w:t>
      </w:r>
      <w:r w:rsidRPr="002E312D">
        <w:rPr>
          <w:sz w:val="24"/>
          <w:szCs w:val="24"/>
        </w:rPr>
        <w:t>interlocuzion</w:t>
      </w:r>
      <w:r w:rsidR="00DF0A49" w:rsidRPr="002E312D">
        <w:rPr>
          <w:sz w:val="24"/>
          <w:szCs w:val="24"/>
        </w:rPr>
        <w:t>i</w:t>
      </w:r>
      <w:r w:rsidRPr="002E312D">
        <w:rPr>
          <w:sz w:val="24"/>
          <w:szCs w:val="24"/>
        </w:rPr>
        <w:t xml:space="preserve"> con </w:t>
      </w:r>
      <w:r w:rsidR="00DF0A49" w:rsidRPr="002E312D">
        <w:rPr>
          <w:sz w:val="24"/>
          <w:szCs w:val="24"/>
        </w:rPr>
        <w:t>la società GSK così da avere un approfondimento circa l’annunciata revisione complessiva de</w:t>
      </w:r>
      <w:r w:rsidR="00A55311" w:rsidRPr="002E312D">
        <w:rPr>
          <w:sz w:val="24"/>
          <w:szCs w:val="24"/>
        </w:rPr>
        <w:t xml:space="preserve">i livelli occupazionali </w:t>
      </w:r>
      <w:r w:rsidR="006B5D1E" w:rsidRPr="002E312D">
        <w:rPr>
          <w:sz w:val="24"/>
          <w:szCs w:val="24"/>
        </w:rPr>
        <w:t>rientranti nel perimetro delle uscite volontarie.</w:t>
      </w:r>
    </w:p>
    <w:p w14:paraId="6843FC49" w14:textId="77777777" w:rsidR="00E72042" w:rsidRPr="002E312D" w:rsidRDefault="00E72042" w:rsidP="00E72042">
      <w:pPr>
        <w:jc w:val="both"/>
        <w:rPr>
          <w:sz w:val="24"/>
          <w:szCs w:val="24"/>
        </w:rPr>
      </w:pPr>
    </w:p>
    <w:p w14:paraId="1B528B77" w14:textId="6B46DC32" w:rsidR="00E72042" w:rsidRPr="002E312D" w:rsidRDefault="00E72042" w:rsidP="00E72042">
      <w:pPr>
        <w:jc w:val="both"/>
        <w:rPr>
          <w:sz w:val="24"/>
          <w:szCs w:val="24"/>
        </w:rPr>
      </w:pPr>
      <w:r w:rsidRPr="002E312D">
        <w:rPr>
          <w:sz w:val="24"/>
          <w:szCs w:val="24"/>
        </w:rPr>
        <w:t xml:space="preserve">Siena, 2 </w:t>
      </w:r>
      <w:proofErr w:type="gramStart"/>
      <w:r w:rsidRPr="002E312D">
        <w:rPr>
          <w:sz w:val="24"/>
          <w:szCs w:val="24"/>
        </w:rPr>
        <w:t>Dicembre</w:t>
      </w:r>
      <w:proofErr w:type="gramEnd"/>
      <w:r w:rsidRPr="002E312D">
        <w:rPr>
          <w:sz w:val="24"/>
          <w:szCs w:val="24"/>
        </w:rPr>
        <w:t xml:space="preserve"> 2024</w:t>
      </w:r>
    </w:p>
    <w:p w14:paraId="28DCC617" w14:textId="77777777" w:rsidR="00E72042" w:rsidRPr="002E312D" w:rsidRDefault="00E72042" w:rsidP="00E72042">
      <w:pPr>
        <w:jc w:val="both"/>
        <w:rPr>
          <w:sz w:val="24"/>
          <w:szCs w:val="24"/>
        </w:rPr>
      </w:pPr>
    </w:p>
    <w:p w14:paraId="266EDD20" w14:textId="7FD352CD" w:rsidR="00E72042" w:rsidRPr="002E312D" w:rsidRDefault="00E72042" w:rsidP="00E72042">
      <w:pPr>
        <w:jc w:val="both"/>
        <w:rPr>
          <w:sz w:val="24"/>
          <w:szCs w:val="24"/>
        </w:rPr>
      </w:pPr>
      <w:r w:rsidRPr="002E312D">
        <w:rPr>
          <w:b/>
          <w:bCs/>
          <w:sz w:val="24"/>
          <w:szCs w:val="24"/>
        </w:rPr>
        <w:t>Lorenza Bondi</w:t>
      </w:r>
      <w:r w:rsidRPr="002E312D">
        <w:rPr>
          <w:sz w:val="24"/>
          <w:szCs w:val="24"/>
        </w:rPr>
        <w:t>, Gruppo Forza Italia-Udc-Nuovo Psi</w:t>
      </w:r>
    </w:p>
    <w:p w14:paraId="2F4D3AD2" w14:textId="77777777" w:rsidR="00E72042" w:rsidRPr="002E312D" w:rsidRDefault="00E72042" w:rsidP="00E72042">
      <w:pPr>
        <w:jc w:val="both"/>
        <w:rPr>
          <w:sz w:val="24"/>
          <w:szCs w:val="24"/>
        </w:rPr>
      </w:pPr>
    </w:p>
    <w:p w14:paraId="77E3C4AA" w14:textId="45345936" w:rsidR="00E72042" w:rsidRPr="002E312D" w:rsidRDefault="00E72042" w:rsidP="00E72042">
      <w:pPr>
        <w:jc w:val="both"/>
        <w:rPr>
          <w:sz w:val="24"/>
          <w:szCs w:val="24"/>
        </w:rPr>
      </w:pPr>
      <w:r w:rsidRPr="002E312D">
        <w:rPr>
          <w:b/>
          <w:bCs/>
          <w:sz w:val="24"/>
          <w:szCs w:val="24"/>
        </w:rPr>
        <w:t>Marco Falorni</w:t>
      </w:r>
      <w:r w:rsidRPr="002E312D">
        <w:rPr>
          <w:sz w:val="24"/>
          <w:szCs w:val="24"/>
        </w:rPr>
        <w:t>, Gruppo Forza Italia-Udc-Nuovo Psi</w:t>
      </w:r>
    </w:p>
    <w:sectPr w:rsidR="00E72042" w:rsidRPr="002E3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11C4"/>
    <w:multiLevelType w:val="hybridMultilevel"/>
    <w:tmpl w:val="75780C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01A57"/>
    <w:multiLevelType w:val="hybridMultilevel"/>
    <w:tmpl w:val="3DF666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18812">
    <w:abstractNumId w:val="0"/>
  </w:num>
  <w:num w:numId="2" w16cid:durableId="1103456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93"/>
    <w:rsid w:val="0006544E"/>
    <w:rsid w:val="00241E23"/>
    <w:rsid w:val="002E312D"/>
    <w:rsid w:val="003801E7"/>
    <w:rsid w:val="004C519B"/>
    <w:rsid w:val="005269DB"/>
    <w:rsid w:val="00656B12"/>
    <w:rsid w:val="00666994"/>
    <w:rsid w:val="006B5D1E"/>
    <w:rsid w:val="00A55311"/>
    <w:rsid w:val="00A877BB"/>
    <w:rsid w:val="00B53972"/>
    <w:rsid w:val="00CF3C0E"/>
    <w:rsid w:val="00D63A2B"/>
    <w:rsid w:val="00D97191"/>
    <w:rsid w:val="00DF0A49"/>
    <w:rsid w:val="00E72042"/>
    <w:rsid w:val="00EE6993"/>
    <w:rsid w:val="00F5403D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19C3"/>
  <w15:chartTrackingRefBased/>
  <w15:docId w15:val="{F466F896-F7BA-455A-8399-8E8CCBB9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BONDI LORENZA (MPS-03808)</cp:lastModifiedBy>
  <cp:revision>7</cp:revision>
  <dcterms:created xsi:type="dcterms:W3CDTF">2024-12-02T09:09:00Z</dcterms:created>
  <dcterms:modified xsi:type="dcterms:W3CDTF">2024-12-02T11:16:00Z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db41dd-1c4d-458d-a2b8-1193dfc543bb_Enabled">
    <vt:lpwstr>true</vt:lpwstr>
  </property>
  <property fmtid="{D5CDD505-2E9C-101B-9397-08002B2CF9AE}" pid="3" name="MSIP_Label_37db41dd-1c4d-458d-a2b8-1193dfc543bb_SetDate">
    <vt:lpwstr>2024-12-02T09:09:10Z</vt:lpwstr>
  </property>
  <property fmtid="{D5CDD505-2E9C-101B-9397-08002B2CF9AE}" pid="4" name="MSIP_Label_37db41dd-1c4d-458d-a2b8-1193dfc543bb_Method">
    <vt:lpwstr>Standard</vt:lpwstr>
  </property>
  <property fmtid="{D5CDD505-2E9C-101B-9397-08002B2CF9AE}" pid="5" name="MSIP_Label_37db41dd-1c4d-458d-a2b8-1193dfc543bb_Name">
    <vt:lpwstr>Uso Interno</vt:lpwstr>
  </property>
  <property fmtid="{D5CDD505-2E9C-101B-9397-08002B2CF9AE}" pid="6" name="MSIP_Label_37db41dd-1c4d-458d-a2b8-1193dfc543bb_SiteId">
    <vt:lpwstr>402b15a5-7cb9-4d1b-85a3-49542f8bd230</vt:lpwstr>
  </property>
  <property fmtid="{D5CDD505-2E9C-101B-9397-08002B2CF9AE}" pid="7" name="MSIP_Label_37db41dd-1c4d-458d-a2b8-1193dfc543bb_ActionId">
    <vt:lpwstr>3f5d241c-6954-44de-bb4c-d06a7ef12941</vt:lpwstr>
  </property>
  <property fmtid="{D5CDD505-2E9C-101B-9397-08002B2CF9AE}" pid="8" name="MSIP_Label_37db41dd-1c4d-458d-a2b8-1193dfc543bb_ContentBits">
    <vt:lpwstr>0</vt:lpwstr>
  </property>
</Properties>
</file>