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8DDA0" w14:textId="77777777" w:rsidR="00463EB2" w:rsidRPr="00F4338C" w:rsidRDefault="00463EB2" w:rsidP="00463EB2">
      <w:pPr>
        <w:ind w:left="709"/>
        <w:jc w:val="center"/>
        <w:rPr>
          <w:rFonts w:ascii="Times New Roman" w:hAnsi="Times New Roman" w:cs="Times New Roman"/>
          <w:b/>
          <w:caps/>
          <w:sz w:val="28"/>
          <w:szCs w:val="28"/>
        </w:rPr>
      </w:pPr>
      <w:r w:rsidRPr="00F4338C">
        <w:rPr>
          <w:rFonts w:ascii="Times New Roman" w:hAnsi="Times New Roman" w:cs="Times New Roman"/>
          <w:b/>
          <w:caps/>
          <w:sz w:val="28"/>
          <w:szCs w:val="28"/>
        </w:rPr>
        <w:t>LA GENTE E LE COSE</w:t>
      </w:r>
    </w:p>
    <w:p w14:paraId="035B0E6F" w14:textId="77777777" w:rsidR="00463EB2" w:rsidRPr="00F4338C" w:rsidRDefault="00463EB2" w:rsidP="00463EB2">
      <w:pPr>
        <w:ind w:left="709"/>
        <w:jc w:val="center"/>
        <w:rPr>
          <w:rFonts w:ascii="Times New Roman" w:hAnsi="Times New Roman" w:cs="Times New Roman"/>
          <w:b/>
          <w:caps/>
          <w:sz w:val="28"/>
          <w:szCs w:val="28"/>
        </w:rPr>
      </w:pPr>
      <w:r w:rsidRPr="00F4338C">
        <w:rPr>
          <w:rFonts w:ascii="Times New Roman" w:hAnsi="Times New Roman" w:cs="Times New Roman"/>
          <w:b/>
          <w:caps/>
          <w:sz w:val="28"/>
          <w:szCs w:val="28"/>
        </w:rPr>
        <w:t xml:space="preserve">Il buon governo di Ambrogio Lorenzetti, </w:t>
      </w:r>
    </w:p>
    <w:p w14:paraId="57455A7E" w14:textId="77777777" w:rsidR="00463EB2" w:rsidRPr="00F4338C" w:rsidRDefault="00EF766A" w:rsidP="00463EB2">
      <w:pPr>
        <w:ind w:left="709"/>
        <w:jc w:val="center"/>
        <w:rPr>
          <w:rFonts w:ascii="Times New Roman" w:hAnsi="Times New Roman" w:cs="Times New Roman"/>
          <w:b/>
          <w:caps/>
          <w:sz w:val="28"/>
          <w:szCs w:val="28"/>
        </w:rPr>
      </w:pPr>
      <w:r>
        <w:rPr>
          <w:rFonts w:ascii="Times New Roman" w:hAnsi="Times New Roman" w:cs="Times New Roman"/>
          <w:b/>
          <w:caps/>
          <w:sz w:val="28"/>
          <w:szCs w:val="28"/>
        </w:rPr>
        <w:t>Un racconto medievale</w:t>
      </w:r>
    </w:p>
    <w:p w14:paraId="1AAD6705" w14:textId="77777777" w:rsidR="00463EB2" w:rsidRPr="00F4338C" w:rsidRDefault="00463EB2" w:rsidP="00463EB2">
      <w:pPr>
        <w:ind w:firstLine="709"/>
        <w:jc w:val="both"/>
        <w:rPr>
          <w:rFonts w:ascii="Times New Roman" w:hAnsi="Times New Roman" w:cs="Times New Roman"/>
          <w:caps/>
          <w:sz w:val="28"/>
          <w:szCs w:val="28"/>
        </w:rPr>
      </w:pPr>
    </w:p>
    <w:p w14:paraId="0955FD17" w14:textId="25DC11BC" w:rsidR="00463EB2" w:rsidRPr="00F4338C" w:rsidRDefault="00463EB2" w:rsidP="00463EB2">
      <w:pPr>
        <w:ind w:firstLine="709"/>
        <w:jc w:val="both"/>
        <w:rPr>
          <w:rStyle w:val="Numeropagina"/>
          <w:rFonts w:ascii="Times New Roman" w:hAnsi="Times New Roman" w:cs="Times New Roman"/>
          <w:sz w:val="28"/>
          <w:szCs w:val="28"/>
        </w:rPr>
      </w:pPr>
      <w:r w:rsidRPr="00F4338C">
        <w:rPr>
          <w:rStyle w:val="Numeropagina"/>
          <w:rFonts w:ascii="Times New Roman" w:hAnsi="Times New Roman" w:cs="Times New Roman"/>
          <w:sz w:val="28"/>
          <w:szCs w:val="28"/>
        </w:rPr>
        <w:t xml:space="preserve">Magnifico rettore, colleghe e colleghi, studentesse e studenti, autorità senesi, amici cari, è per me fonte di gratitudine e occasione di emozione autentica avere il privilegio di tenere </w:t>
      </w:r>
      <w:r w:rsidR="00D352E9">
        <w:rPr>
          <w:rStyle w:val="Numeropagina"/>
          <w:rFonts w:ascii="Times New Roman" w:hAnsi="Times New Roman" w:cs="Times New Roman"/>
          <w:sz w:val="28"/>
          <w:szCs w:val="28"/>
        </w:rPr>
        <w:t>la</w:t>
      </w:r>
      <w:r w:rsidRPr="00F4338C">
        <w:rPr>
          <w:rStyle w:val="Numeropagina"/>
          <w:rFonts w:ascii="Times New Roman" w:hAnsi="Times New Roman" w:cs="Times New Roman"/>
          <w:sz w:val="28"/>
          <w:szCs w:val="28"/>
        </w:rPr>
        <w:t xml:space="preserve"> prolusione</w:t>
      </w:r>
      <w:r w:rsidR="00D352E9">
        <w:rPr>
          <w:rStyle w:val="Numeropagina"/>
          <w:rFonts w:ascii="Times New Roman" w:hAnsi="Times New Roman" w:cs="Times New Roman"/>
          <w:sz w:val="28"/>
          <w:szCs w:val="28"/>
        </w:rPr>
        <w:t xml:space="preserve"> all’inaugurazion</w:t>
      </w:r>
      <w:r w:rsidR="00F72651">
        <w:rPr>
          <w:rStyle w:val="Numeropagina"/>
          <w:rFonts w:ascii="Times New Roman" w:hAnsi="Times New Roman" w:cs="Times New Roman"/>
          <w:sz w:val="28"/>
          <w:szCs w:val="28"/>
        </w:rPr>
        <w:t xml:space="preserve">e del 788° anno accademico della nostra </w:t>
      </w:r>
      <w:r w:rsidR="00D352E9">
        <w:rPr>
          <w:rStyle w:val="Numeropagina"/>
          <w:rFonts w:ascii="Times New Roman" w:hAnsi="Times New Roman" w:cs="Times New Roman"/>
          <w:sz w:val="28"/>
          <w:szCs w:val="28"/>
        </w:rPr>
        <w:t>Università di Siena</w:t>
      </w:r>
      <w:r w:rsidRPr="00F4338C">
        <w:rPr>
          <w:rStyle w:val="Numeropagina"/>
          <w:rFonts w:ascii="Times New Roman" w:hAnsi="Times New Roman" w:cs="Times New Roman"/>
          <w:sz w:val="28"/>
          <w:szCs w:val="28"/>
        </w:rPr>
        <w:t xml:space="preserve">. </w:t>
      </w:r>
    </w:p>
    <w:p w14:paraId="42DB1FC4" w14:textId="77777777" w:rsidR="00463EB2" w:rsidRPr="00F4338C" w:rsidRDefault="00463EB2" w:rsidP="00463EB2">
      <w:pPr>
        <w:ind w:firstLine="709"/>
        <w:jc w:val="both"/>
        <w:rPr>
          <w:rStyle w:val="Numeropagina"/>
          <w:rFonts w:ascii="Times New Roman" w:hAnsi="Times New Roman" w:cs="Times New Roman"/>
          <w:sz w:val="28"/>
          <w:szCs w:val="28"/>
        </w:rPr>
      </w:pPr>
    </w:p>
    <w:p w14:paraId="6B5E75D2" w14:textId="77777777" w:rsidR="00463EB2" w:rsidRPr="00F4338C" w:rsidRDefault="00463EB2" w:rsidP="00D352E9">
      <w:pPr>
        <w:ind w:firstLine="709"/>
        <w:jc w:val="both"/>
        <w:rPr>
          <w:rStyle w:val="Numeropagina"/>
          <w:rFonts w:ascii="Times New Roman" w:hAnsi="Times New Roman" w:cs="Times New Roman"/>
          <w:sz w:val="28"/>
          <w:szCs w:val="28"/>
        </w:rPr>
      </w:pPr>
      <w:r w:rsidRPr="00F4338C">
        <w:rPr>
          <w:rStyle w:val="Numeropagina"/>
          <w:rFonts w:ascii="Times New Roman" w:hAnsi="Times New Roman" w:cs="Times New Roman"/>
          <w:caps/>
          <w:sz w:val="28"/>
          <w:szCs w:val="28"/>
        </w:rPr>
        <w:t xml:space="preserve">A </w:t>
      </w:r>
      <w:r w:rsidR="00D352E9" w:rsidRPr="00F4338C">
        <w:rPr>
          <w:rStyle w:val="Numeropagina"/>
          <w:rFonts w:ascii="Times New Roman" w:hAnsi="Times New Roman" w:cs="Times New Roman"/>
          <w:sz w:val="28"/>
          <w:szCs w:val="28"/>
        </w:rPr>
        <w:t xml:space="preserve">Siena </w:t>
      </w:r>
      <w:r w:rsidRPr="00F4338C">
        <w:rPr>
          <w:rStyle w:val="Numeropagina"/>
          <w:rFonts w:ascii="Times New Roman" w:hAnsi="Times New Roman" w:cs="Times New Roman"/>
          <w:sz w:val="28"/>
          <w:szCs w:val="28"/>
        </w:rPr>
        <w:t>si conserva uno dei cicli di affreschi civici più importanti dell’Europa medievale, dipinto in uno dei più rappresentativi tra i magnifici palazzi comunali italiani, dove artisti di qualità materializzarono i desideri dei cittadini e i progetti dei gruppi dirigenti. Ciò avvenne quando di loro si impadronì un’autentica febbre di costruire il “paesaggio urbano” che fece sì che il capitale (cioè la ricchezza accumulata dai ceti più elevati e impegnata per finanziare il debito pubblico) si traducesse in espressioni altissime della cultura e della mentalità: attraverso l’ingegno umano, l’attività artistica e il lavoro duro dei ceti più umili.</w:t>
      </w:r>
    </w:p>
    <w:p w14:paraId="21DAEE67" w14:textId="77777777" w:rsidR="00463EB2" w:rsidRPr="00F4338C" w:rsidRDefault="00D352E9" w:rsidP="00463EB2">
      <w:pPr>
        <w:ind w:firstLine="709"/>
        <w:jc w:val="both"/>
        <w:rPr>
          <w:rFonts w:ascii="Times New Roman" w:hAnsi="Times New Roman" w:cs="Times New Roman"/>
          <w:sz w:val="28"/>
          <w:szCs w:val="28"/>
        </w:rPr>
      </w:pPr>
      <w:r w:rsidRPr="00F4338C">
        <w:rPr>
          <w:rStyle w:val="Numeropagina"/>
          <w:rFonts w:ascii="Times New Roman" w:hAnsi="Times New Roman" w:cs="Times New Roman"/>
          <w:sz w:val="28"/>
          <w:szCs w:val="28"/>
        </w:rPr>
        <w:t xml:space="preserve">La scenografia </w:t>
      </w:r>
      <w:r w:rsidR="00463EB2" w:rsidRPr="00F4338C">
        <w:rPr>
          <w:rStyle w:val="Numeropagina"/>
          <w:rFonts w:ascii="Times New Roman" w:hAnsi="Times New Roman" w:cs="Times New Roman"/>
          <w:sz w:val="28"/>
          <w:szCs w:val="28"/>
        </w:rPr>
        <w:t xml:space="preserve">che unisce il Campo di Siena e il palazzo del Comune rappresenta uno degli spazi più unitari che il Medioevo abbia creato in Italia. </w:t>
      </w:r>
      <w:r w:rsidR="00463EB2" w:rsidRPr="00F4338C">
        <w:rPr>
          <w:rFonts w:ascii="Times New Roman" w:hAnsi="Times New Roman" w:cs="Times New Roman"/>
          <w:sz w:val="28"/>
          <w:szCs w:val="28"/>
        </w:rPr>
        <w:t xml:space="preserve">Il Campo in cento anni di lavori fu trasformato in una conca accogliente, </w:t>
      </w:r>
      <w:r w:rsidR="00463EB2" w:rsidRPr="00F4338C">
        <w:rPr>
          <w:rStyle w:val="Numeropagina"/>
          <w:rFonts w:ascii="Times New Roman" w:hAnsi="Times New Roman" w:cs="Times New Roman"/>
          <w:sz w:val="28"/>
          <w:szCs w:val="28"/>
        </w:rPr>
        <w:t>via via circondata dalle torri degli aristocratici e dalle botteghe della ricca borghesia urbana. E</w:t>
      </w:r>
      <w:r w:rsidR="00463EB2" w:rsidRPr="00F4338C">
        <w:rPr>
          <w:rFonts w:ascii="Times New Roman" w:hAnsi="Times New Roman" w:cs="Times New Roman"/>
          <w:sz w:val="28"/>
          <w:szCs w:val="28"/>
        </w:rPr>
        <w:t xml:space="preserve">d </w:t>
      </w:r>
      <w:r w:rsidR="00463EB2" w:rsidRPr="00F4338C">
        <w:rPr>
          <w:rStyle w:val="Numeropagina"/>
          <w:rFonts w:ascii="Times New Roman" w:hAnsi="Times New Roman" w:cs="Times New Roman"/>
          <w:sz w:val="28"/>
          <w:szCs w:val="28"/>
        </w:rPr>
        <w:t xml:space="preserve">esprime </w:t>
      </w:r>
      <w:r w:rsidR="00463EB2" w:rsidRPr="00F4338C">
        <w:rPr>
          <w:rFonts w:ascii="Times New Roman" w:hAnsi="Times New Roman" w:cs="Times New Roman"/>
          <w:sz w:val="28"/>
          <w:szCs w:val="28"/>
        </w:rPr>
        <w:t xml:space="preserve">ancora oggi </w:t>
      </w:r>
      <w:r w:rsidR="00463EB2" w:rsidRPr="00F4338C">
        <w:rPr>
          <w:rStyle w:val="Numeropagina"/>
          <w:rFonts w:ascii="Times New Roman" w:hAnsi="Times New Roman" w:cs="Times New Roman"/>
          <w:sz w:val="28"/>
          <w:szCs w:val="28"/>
        </w:rPr>
        <w:t>l’idea, tutta europea, che ogni città ha un centro. Di più: ha un cuore, che è anche un cervello,</w:t>
      </w:r>
      <w:r w:rsidR="00463EB2" w:rsidRPr="00F4338C">
        <w:rPr>
          <w:rFonts w:ascii="Times New Roman" w:hAnsi="Times New Roman" w:cs="Times New Roman"/>
          <w:sz w:val="28"/>
          <w:szCs w:val="28"/>
        </w:rPr>
        <w:t xml:space="preserve"> cioè un punto dotato più di altri di senso di appartenenza, di memoria e di funzioni</w:t>
      </w:r>
      <w:r w:rsidR="00463EB2" w:rsidRPr="00F4338C">
        <w:rPr>
          <w:rStyle w:val="Numeropagina"/>
          <w:rFonts w:ascii="Times New Roman" w:hAnsi="Times New Roman" w:cs="Times New Roman"/>
          <w:sz w:val="28"/>
          <w:szCs w:val="28"/>
        </w:rPr>
        <w:t xml:space="preserve">. </w:t>
      </w:r>
      <w:r w:rsidR="00463EB2" w:rsidRPr="00F4338C">
        <w:rPr>
          <w:rFonts w:ascii="Times New Roman" w:hAnsi="Times New Roman" w:cs="Times New Roman"/>
          <w:sz w:val="28"/>
          <w:szCs w:val="28"/>
        </w:rPr>
        <w:t xml:space="preserve">Giovanni Villani chiamò quello della sua Firenze: “midollo, e tuorlo, e cari luoghi”. </w:t>
      </w:r>
    </w:p>
    <w:p w14:paraId="66F8BBA9" w14:textId="77777777" w:rsidR="00463EB2" w:rsidRPr="00F4338C" w:rsidRDefault="00D352E9" w:rsidP="00463EB2">
      <w:pPr>
        <w:ind w:firstLine="709"/>
        <w:jc w:val="both"/>
        <w:rPr>
          <w:rStyle w:val="Numeropagina"/>
          <w:rFonts w:ascii="Times New Roman" w:hAnsi="Times New Roman" w:cs="Times New Roman"/>
          <w:sz w:val="28"/>
          <w:szCs w:val="28"/>
        </w:rPr>
      </w:pPr>
      <w:r>
        <w:rPr>
          <w:rStyle w:val="Numeropagina"/>
          <w:rFonts w:ascii="Times New Roman" w:hAnsi="Times New Roman" w:cs="Times New Roman"/>
          <w:sz w:val="28"/>
          <w:szCs w:val="28"/>
        </w:rPr>
        <w:t>Il Campo</w:t>
      </w:r>
      <w:r w:rsidRPr="00F4338C">
        <w:rPr>
          <w:rFonts w:ascii="Times New Roman" w:hAnsi="Times New Roman" w:cs="Times New Roman"/>
          <w:sz w:val="28"/>
          <w:szCs w:val="28"/>
        </w:rPr>
        <w:t xml:space="preserve"> </w:t>
      </w:r>
      <w:r w:rsidR="00463EB2" w:rsidRPr="00F4338C">
        <w:rPr>
          <w:rFonts w:ascii="Times New Roman" w:hAnsi="Times New Roman" w:cs="Times New Roman"/>
          <w:sz w:val="28"/>
          <w:szCs w:val="28"/>
        </w:rPr>
        <w:t xml:space="preserve">fu il luogo in cui </w:t>
      </w:r>
      <w:r w:rsidR="00463EB2" w:rsidRPr="00F4338C">
        <w:rPr>
          <w:rStyle w:val="Numeropagina"/>
          <w:rFonts w:ascii="Times New Roman" w:hAnsi="Times New Roman" w:cs="Times New Roman"/>
          <w:sz w:val="28"/>
          <w:szCs w:val="28"/>
        </w:rPr>
        <w:t>i cittadini dialogarono con ‘il pubblico’,</w:t>
      </w:r>
      <w:r w:rsidR="00463EB2" w:rsidRPr="00F4338C">
        <w:rPr>
          <w:rFonts w:ascii="Times New Roman" w:hAnsi="Times New Roman" w:cs="Times New Roman"/>
          <w:sz w:val="28"/>
          <w:szCs w:val="28"/>
        </w:rPr>
        <w:t xml:space="preserve"> e dunque </w:t>
      </w:r>
      <w:r w:rsidR="00463EB2" w:rsidRPr="00F4338C">
        <w:rPr>
          <w:rStyle w:val="Numeropagina"/>
          <w:rFonts w:ascii="Times New Roman" w:hAnsi="Times New Roman" w:cs="Times New Roman"/>
          <w:sz w:val="28"/>
          <w:szCs w:val="28"/>
        </w:rPr>
        <w:t xml:space="preserve">non avrebbe questo significato senza il palazzo del potere che lo chiude a valle. Il palazzo non avrebbe la sua bellezza senza la città intorno. Il palazzo, a sua volta, dialoga con il suo interno, con le sale a mano a mano coperte di immagini, e con i loro significati: qui gli antenati hanno scritto un lungo racconto, accresciuto nei secoli intrecciando eventi, simboli, messaggi. </w:t>
      </w:r>
    </w:p>
    <w:p w14:paraId="6F441EDA" w14:textId="4F011CF8" w:rsidR="00D352E9" w:rsidRDefault="00D352E9" w:rsidP="00D352E9">
      <w:pPr>
        <w:ind w:firstLine="709"/>
        <w:jc w:val="both"/>
        <w:rPr>
          <w:rStyle w:val="Numeropagina"/>
          <w:rFonts w:ascii="Times New Roman" w:hAnsi="Times New Roman" w:cs="Times New Roman"/>
          <w:sz w:val="28"/>
          <w:szCs w:val="28"/>
        </w:rPr>
      </w:pPr>
      <w:r w:rsidRPr="00F4338C">
        <w:rPr>
          <w:rStyle w:val="Numeropagina"/>
          <w:rFonts w:ascii="Times New Roman" w:hAnsi="Times New Roman" w:cs="Times New Roman"/>
          <w:sz w:val="28"/>
          <w:szCs w:val="28"/>
        </w:rPr>
        <w:t xml:space="preserve">In una di quelle sale, </w:t>
      </w:r>
      <w:r w:rsidR="00463EB2" w:rsidRPr="00F4338C">
        <w:rPr>
          <w:rStyle w:val="Numeropagina"/>
          <w:rFonts w:ascii="Times New Roman" w:hAnsi="Times New Roman" w:cs="Times New Roman"/>
          <w:sz w:val="28"/>
          <w:szCs w:val="28"/>
        </w:rPr>
        <w:t>quella dove si riuniva il governo, 36 metri di pareti vennero dipinti nell’arco di un anno solo, il 1338, da Ambrogio Lorenzetti, pittore senese. Intendiamoci, non si tratta né del primo né del solo caso di pittura politica in luoghi del potere. Quegli affreschi costituiscono tuttavia un ciclo tra i meglio conservati e più completi. Li commissionarono i Nove, un governo popolare, cioè non aristocratico, espresso dal ceto medio che si autodefini</w:t>
      </w:r>
      <w:r w:rsidR="00A864B2">
        <w:rPr>
          <w:rStyle w:val="Numeropagina"/>
          <w:rFonts w:ascii="Times New Roman" w:hAnsi="Times New Roman" w:cs="Times New Roman"/>
          <w:sz w:val="28"/>
          <w:szCs w:val="28"/>
        </w:rPr>
        <w:t>va</w:t>
      </w:r>
      <w:r w:rsidR="00463EB2" w:rsidRPr="00F4338C">
        <w:rPr>
          <w:rStyle w:val="Numeropagina"/>
          <w:rFonts w:ascii="Times New Roman" w:hAnsi="Times New Roman" w:cs="Times New Roman"/>
          <w:sz w:val="28"/>
          <w:szCs w:val="28"/>
        </w:rPr>
        <w:t xml:space="preserve"> di “mercanti della </w:t>
      </w:r>
      <w:r w:rsidR="00463EB2" w:rsidRPr="00F4338C">
        <w:rPr>
          <w:rStyle w:val="Numeropagina"/>
          <w:rFonts w:ascii="Times New Roman" w:hAnsi="Times New Roman" w:cs="Times New Roman"/>
          <w:i/>
          <w:sz w:val="28"/>
          <w:szCs w:val="28"/>
        </w:rPr>
        <w:t>mezzana gente”</w:t>
      </w:r>
      <w:r w:rsidR="00463EB2" w:rsidRPr="00F4338C">
        <w:rPr>
          <w:rStyle w:val="Numeropagina"/>
          <w:rFonts w:ascii="Times New Roman" w:hAnsi="Times New Roman" w:cs="Times New Roman"/>
          <w:sz w:val="28"/>
          <w:szCs w:val="28"/>
        </w:rPr>
        <w:t xml:space="preserve">. Da qualche secolo li chiamiamo </w:t>
      </w:r>
      <w:r w:rsidR="00463EB2" w:rsidRPr="00F4338C">
        <w:rPr>
          <w:rStyle w:val="Numeropagina"/>
          <w:rFonts w:ascii="Times New Roman" w:hAnsi="Times New Roman" w:cs="Times New Roman"/>
          <w:i/>
          <w:sz w:val="28"/>
          <w:szCs w:val="28"/>
        </w:rPr>
        <w:t>Buon Governo</w:t>
      </w:r>
      <w:r w:rsidR="00463EB2" w:rsidRPr="00F4338C">
        <w:rPr>
          <w:rStyle w:val="Numeropagina"/>
          <w:rFonts w:ascii="Times New Roman" w:hAnsi="Times New Roman" w:cs="Times New Roman"/>
          <w:sz w:val="28"/>
          <w:szCs w:val="28"/>
        </w:rPr>
        <w:t>. Vediamoli brevemente.</w:t>
      </w:r>
    </w:p>
    <w:p w14:paraId="236096F2" w14:textId="77777777" w:rsidR="00463EB2" w:rsidRPr="00F4338C" w:rsidRDefault="00D352E9" w:rsidP="00D352E9">
      <w:pPr>
        <w:ind w:firstLine="709"/>
        <w:jc w:val="both"/>
        <w:rPr>
          <w:rStyle w:val="Numeropagina"/>
          <w:rFonts w:ascii="Times New Roman" w:hAnsi="Times New Roman" w:cs="Times New Roman"/>
          <w:sz w:val="28"/>
          <w:szCs w:val="28"/>
        </w:rPr>
      </w:pPr>
      <w:r w:rsidRPr="00F4338C">
        <w:rPr>
          <w:rStyle w:val="Numeropagina"/>
          <w:rFonts w:ascii="Times New Roman" w:hAnsi="Times New Roman" w:cs="Times New Roman"/>
          <w:sz w:val="28"/>
          <w:szCs w:val="28"/>
        </w:rPr>
        <w:t xml:space="preserve">Sulla parete di fondo </w:t>
      </w:r>
      <w:r>
        <w:rPr>
          <w:rStyle w:val="Numeropagina"/>
          <w:rFonts w:ascii="Times New Roman" w:hAnsi="Times New Roman" w:cs="Times New Roman"/>
          <w:sz w:val="28"/>
          <w:szCs w:val="28"/>
        </w:rPr>
        <w:t>si trova</w:t>
      </w:r>
      <w:r w:rsidR="00463EB2" w:rsidRPr="00F4338C">
        <w:rPr>
          <w:rStyle w:val="Numeropagina"/>
          <w:rFonts w:ascii="Times New Roman" w:hAnsi="Times New Roman" w:cs="Times New Roman"/>
          <w:sz w:val="28"/>
          <w:szCs w:val="28"/>
        </w:rPr>
        <w:t xml:space="preserve"> un’allegoria dominata da due figure. Giustizia incoronata punisce e premia, </w:t>
      </w:r>
      <w:r>
        <w:rPr>
          <w:rStyle w:val="Numeropagina"/>
          <w:rFonts w:ascii="Times New Roman" w:hAnsi="Times New Roman" w:cs="Times New Roman"/>
          <w:sz w:val="28"/>
          <w:szCs w:val="28"/>
        </w:rPr>
        <w:t>mentre</w:t>
      </w:r>
      <w:r w:rsidR="00463EB2" w:rsidRPr="00F4338C">
        <w:rPr>
          <w:rStyle w:val="Numeropagina"/>
          <w:rFonts w:ascii="Times New Roman" w:hAnsi="Times New Roman" w:cs="Times New Roman"/>
          <w:sz w:val="28"/>
          <w:szCs w:val="28"/>
        </w:rPr>
        <w:t xml:space="preserve"> distribuisce le misure ai mercanti; è </w:t>
      </w:r>
      <w:r w:rsidR="00463EB2" w:rsidRPr="00F4338C">
        <w:rPr>
          <w:rStyle w:val="Numeropagina"/>
          <w:rFonts w:ascii="Times New Roman" w:hAnsi="Times New Roman" w:cs="Times New Roman"/>
          <w:color w:val="16191F"/>
          <w:sz w:val="28"/>
          <w:szCs w:val="28"/>
          <w:u w:color="16191F"/>
        </w:rPr>
        <w:t>ispirata da Sapienza e produce Concordia, che con una pialla</w:t>
      </w:r>
      <w:r w:rsidR="00463EB2" w:rsidRPr="00F4338C">
        <w:rPr>
          <w:rStyle w:val="Numeropagina"/>
          <w:rFonts w:ascii="Times New Roman" w:hAnsi="Times New Roman" w:cs="Times New Roman"/>
          <w:sz w:val="28"/>
          <w:szCs w:val="28"/>
        </w:rPr>
        <w:t xml:space="preserve"> appiana le divergenze. </w:t>
      </w:r>
    </w:p>
    <w:p w14:paraId="4B8B7E3B" w14:textId="77777777" w:rsidR="00D352E9" w:rsidRDefault="00463EB2" w:rsidP="00D352E9">
      <w:pPr>
        <w:ind w:firstLine="709"/>
        <w:jc w:val="both"/>
        <w:rPr>
          <w:rStyle w:val="Numeropagina"/>
          <w:rFonts w:ascii="Times New Roman" w:hAnsi="Times New Roman" w:cs="Times New Roman"/>
          <w:sz w:val="28"/>
          <w:szCs w:val="28"/>
        </w:rPr>
      </w:pPr>
      <w:r w:rsidRPr="00F4338C">
        <w:rPr>
          <w:rStyle w:val="Numeropagina"/>
          <w:rFonts w:ascii="Times New Roman" w:hAnsi="Times New Roman" w:cs="Times New Roman"/>
          <w:sz w:val="28"/>
          <w:szCs w:val="28"/>
        </w:rPr>
        <w:lastRenderedPageBreak/>
        <w:t xml:space="preserve">Un Vecchio siede in trono consigliato da una </w:t>
      </w:r>
      <w:r w:rsidRPr="00F4338C">
        <w:rPr>
          <w:rStyle w:val="Numeropagina"/>
          <w:rFonts w:ascii="Times New Roman" w:hAnsi="Times New Roman" w:cs="Times New Roman"/>
          <w:color w:val="16191F"/>
          <w:sz w:val="28"/>
          <w:szCs w:val="28"/>
          <w:u w:color="16191F"/>
        </w:rPr>
        <w:t xml:space="preserve">corte </w:t>
      </w:r>
      <w:r w:rsidRPr="00F4338C">
        <w:rPr>
          <w:rStyle w:val="Numeropagina"/>
          <w:rFonts w:ascii="Times New Roman" w:hAnsi="Times New Roman" w:cs="Times New Roman"/>
          <w:sz w:val="28"/>
          <w:szCs w:val="28"/>
        </w:rPr>
        <w:t xml:space="preserve">di virtù politiche: </w:t>
      </w:r>
      <w:r w:rsidRPr="00F4338C">
        <w:rPr>
          <w:rStyle w:val="Numeropagina"/>
          <w:rFonts w:ascii="Times New Roman" w:hAnsi="Times New Roman" w:cs="Times New Roman"/>
          <w:color w:val="16191F"/>
          <w:sz w:val="28"/>
          <w:szCs w:val="28"/>
          <w:u w:color="16191F"/>
        </w:rPr>
        <w:t>Forza, Prudenza, Magnanimità, Temperanza. A un estremo Pace,</w:t>
      </w:r>
      <w:r w:rsidRPr="00F4338C">
        <w:rPr>
          <w:rStyle w:val="Numeropagina"/>
          <w:rFonts w:ascii="Times New Roman" w:hAnsi="Times New Roman" w:cs="Times New Roman"/>
          <w:sz w:val="28"/>
          <w:szCs w:val="28"/>
        </w:rPr>
        <w:t xml:space="preserve"> appoggiata su un cumulo di armi, d</w:t>
      </w:r>
      <w:r w:rsidRPr="00F4338C">
        <w:rPr>
          <w:rStyle w:val="Numeropagina"/>
          <w:rFonts w:ascii="Times New Roman" w:hAnsi="Times New Roman" w:cs="Times New Roman"/>
          <w:color w:val="16191F"/>
          <w:sz w:val="28"/>
          <w:szCs w:val="28"/>
          <w:u w:color="16191F"/>
        </w:rPr>
        <w:t xml:space="preserve">all’altro Giustizia. </w:t>
      </w:r>
      <w:r w:rsidRPr="00F4338C">
        <w:rPr>
          <w:rStyle w:val="Numeropagina"/>
          <w:rFonts w:ascii="Times New Roman" w:hAnsi="Times New Roman" w:cs="Times New Roman"/>
          <w:sz w:val="28"/>
          <w:szCs w:val="28"/>
        </w:rPr>
        <w:t>Lo ispirano:</w:t>
      </w:r>
      <w:r w:rsidRPr="00F4338C">
        <w:rPr>
          <w:rStyle w:val="Numeropagina"/>
          <w:rFonts w:ascii="Times New Roman" w:hAnsi="Times New Roman" w:cs="Times New Roman"/>
          <w:color w:val="16191F"/>
          <w:sz w:val="28"/>
          <w:szCs w:val="28"/>
          <w:u w:color="16191F"/>
        </w:rPr>
        <w:t xml:space="preserve"> Carità, Speranza e Fede. </w:t>
      </w:r>
    </w:p>
    <w:p w14:paraId="41767FBD" w14:textId="77777777" w:rsidR="00463EB2" w:rsidRPr="00F4338C" w:rsidRDefault="00463EB2" w:rsidP="00D352E9">
      <w:pPr>
        <w:ind w:firstLine="709"/>
        <w:jc w:val="both"/>
        <w:rPr>
          <w:rStyle w:val="Numeropagina"/>
          <w:rFonts w:ascii="Times New Roman" w:hAnsi="Times New Roman" w:cs="Times New Roman"/>
          <w:sz w:val="28"/>
          <w:szCs w:val="28"/>
        </w:rPr>
      </w:pPr>
      <w:r w:rsidRPr="00F4338C">
        <w:rPr>
          <w:rStyle w:val="Numeropagina"/>
          <w:rFonts w:ascii="Times New Roman" w:hAnsi="Times New Roman" w:cs="Times New Roman"/>
          <w:sz w:val="28"/>
          <w:szCs w:val="28"/>
        </w:rPr>
        <w:t xml:space="preserve">Quelli che chiamiamo Effetti del Buon e del Cattivo governo mostrano poi le conseguenze, politiche e sociali, del rispetto o della cancellazione della giustizia. </w:t>
      </w:r>
    </w:p>
    <w:p w14:paraId="7A0F5B7C" w14:textId="77777777" w:rsidR="00463EB2" w:rsidRPr="00F4338C" w:rsidRDefault="00463EB2" w:rsidP="00D352E9">
      <w:pPr>
        <w:ind w:firstLine="709"/>
        <w:jc w:val="both"/>
        <w:rPr>
          <w:rFonts w:ascii="Times New Roman" w:hAnsi="Times New Roman" w:cs="Times New Roman"/>
          <w:sz w:val="28"/>
          <w:szCs w:val="28"/>
        </w:rPr>
      </w:pPr>
      <w:r w:rsidRPr="00F4338C">
        <w:rPr>
          <w:rStyle w:val="Numeropagina"/>
          <w:rFonts w:ascii="Times New Roman" w:hAnsi="Times New Roman" w:cs="Times New Roman"/>
          <w:sz w:val="28"/>
          <w:szCs w:val="28"/>
        </w:rPr>
        <w:t xml:space="preserve">A </w:t>
      </w:r>
      <w:r w:rsidR="00D352E9" w:rsidRPr="00F4338C">
        <w:rPr>
          <w:rStyle w:val="Numeropagina"/>
          <w:rFonts w:ascii="Times New Roman" w:hAnsi="Times New Roman" w:cs="Times New Roman"/>
          <w:sz w:val="28"/>
          <w:szCs w:val="28"/>
        </w:rPr>
        <w:t xml:space="preserve">destra ci accolgono le vedute </w:t>
      </w:r>
      <w:r w:rsidRPr="00F4338C">
        <w:rPr>
          <w:rStyle w:val="Numeropagina"/>
          <w:rFonts w:ascii="Times New Roman" w:hAnsi="Times New Roman" w:cs="Times New Roman"/>
          <w:sz w:val="28"/>
          <w:szCs w:val="28"/>
        </w:rPr>
        <w:t xml:space="preserve">della felice e operosa Siena e i paesaggi </w:t>
      </w:r>
      <w:r w:rsidRPr="00F4338C">
        <w:rPr>
          <w:rFonts w:ascii="Times New Roman" w:hAnsi="Times New Roman" w:cs="Times New Roman"/>
          <w:sz w:val="28"/>
          <w:szCs w:val="28"/>
        </w:rPr>
        <w:t>del territorio sul quale essa distende il proprio controllo politico</w:t>
      </w:r>
      <w:r w:rsidRPr="00F4338C">
        <w:rPr>
          <w:rStyle w:val="Numeropagina"/>
          <w:rFonts w:ascii="Times New Roman" w:hAnsi="Times New Roman" w:cs="Times New Roman"/>
          <w:sz w:val="28"/>
          <w:szCs w:val="28"/>
        </w:rPr>
        <w:t xml:space="preserve">, fino alle terre di Maremma, all’Amiata e al mare. Una figura alata </w:t>
      </w:r>
      <w:r w:rsidRPr="00F4338C">
        <w:rPr>
          <w:rFonts w:ascii="Times New Roman" w:hAnsi="Times New Roman" w:cs="Times New Roman"/>
          <w:sz w:val="28"/>
          <w:szCs w:val="28"/>
        </w:rPr>
        <w:t>mostra quel territorio</w:t>
      </w:r>
      <w:r w:rsidRPr="00F4338C">
        <w:rPr>
          <w:rStyle w:val="Numeropagina"/>
          <w:rFonts w:ascii="Times New Roman" w:hAnsi="Times New Roman" w:cs="Times New Roman"/>
          <w:sz w:val="28"/>
          <w:szCs w:val="28"/>
        </w:rPr>
        <w:t xml:space="preserve">: </w:t>
      </w:r>
      <w:r w:rsidRPr="00F4338C">
        <w:rPr>
          <w:rStyle w:val="Numeropagina"/>
          <w:rFonts w:ascii="Times New Roman" w:hAnsi="Times New Roman" w:cs="Times New Roman"/>
          <w:i/>
          <w:iCs/>
          <w:sz w:val="28"/>
          <w:szCs w:val="28"/>
        </w:rPr>
        <w:t xml:space="preserve">Securitas. </w:t>
      </w:r>
      <w:r w:rsidRPr="00F4338C">
        <w:rPr>
          <w:rStyle w:val="Numeropagina"/>
          <w:rFonts w:ascii="Times New Roman" w:hAnsi="Times New Roman" w:cs="Times New Roman"/>
          <w:iCs/>
          <w:sz w:val="28"/>
          <w:szCs w:val="28"/>
        </w:rPr>
        <w:t>Ne parleremo.</w:t>
      </w:r>
      <w:r w:rsidRPr="00F4338C">
        <w:rPr>
          <w:rFonts w:ascii="Times New Roman" w:hAnsi="Times New Roman" w:cs="Times New Roman"/>
          <w:sz w:val="28"/>
          <w:szCs w:val="28"/>
        </w:rPr>
        <w:t xml:space="preserve"> </w:t>
      </w:r>
    </w:p>
    <w:p w14:paraId="3A359E7B" w14:textId="77777777" w:rsidR="00463EB2" w:rsidRPr="00F4338C" w:rsidRDefault="00463EB2" w:rsidP="00463EB2">
      <w:pPr>
        <w:ind w:firstLine="709"/>
        <w:jc w:val="both"/>
        <w:rPr>
          <w:rFonts w:ascii="Times New Roman" w:hAnsi="Times New Roman" w:cs="Times New Roman"/>
          <w:sz w:val="28"/>
          <w:szCs w:val="28"/>
        </w:rPr>
      </w:pPr>
      <w:r w:rsidRPr="00F4338C">
        <w:rPr>
          <w:rFonts w:ascii="Times New Roman" w:hAnsi="Times New Roman" w:cs="Times New Roman"/>
          <w:sz w:val="28"/>
          <w:szCs w:val="28"/>
        </w:rPr>
        <w:t>Giustizia, Pace e Sicurezza sono le basi del Bene Comune.</w:t>
      </w:r>
    </w:p>
    <w:p w14:paraId="360DA708" w14:textId="77777777" w:rsidR="00463EB2" w:rsidRPr="00F4338C" w:rsidRDefault="00463EB2" w:rsidP="00D352E9">
      <w:pPr>
        <w:ind w:firstLine="709"/>
        <w:jc w:val="both"/>
        <w:rPr>
          <w:rFonts w:ascii="Times New Roman" w:hAnsi="Times New Roman" w:cs="Times New Roman"/>
          <w:color w:val="16191F"/>
          <w:sz w:val="28"/>
          <w:szCs w:val="28"/>
          <w:u w:color="16191F"/>
        </w:rPr>
      </w:pPr>
      <w:r w:rsidRPr="00F4338C">
        <w:rPr>
          <w:rStyle w:val="Numeropagina"/>
          <w:rFonts w:ascii="Times New Roman" w:hAnsi="Times New Roman" w:cs="Times New Roman"/>
          <w:caps/>
          <w:sz w:val="28"/>
          <w:szCs w:val="28"/>
        </w:rPr>
        <w:t xml:space="preserve">A </w:t>
      </w:r>
      <w:r w:rsidR="00D352E9" w:rsidRPr="00F4338C">
        <w:rPr>
          <w:rStyle w:val="Numeropagina"/>
          <w:rFonts w:ascii="Times New Roman" w:hAnsi="Times New Roman" w:cs="Times New Roman"/>
          <w:sz w:val="28"/>
          <w:szCs w:val="28"/>
        </w:rPr>
        <w:t xml:space="preserve">sinistra </w:t>
      </w:r>
      <w:r w:rsidRPr="00F4338C">
        <w:rPr>
          <w:rStyle w:val="Numeropagina"/>
          <w:rFonts w:ascii="Times New Roman" w:hAnsi="Times New Roman" w:cs="Times New Roman"/>
          <w:sz w:val="28"/>
          <w:szCs w:val="28"/>
        </w:rPr>
        <w:t xml:space="preserve">è </w:t>
      </w:r>
      <w:r w:rsidRPr="00F4338C">
        <w:rPr>
          <w:rStyle w:val="Numeropagina"/>
          <w:rFonts w:ascii="Times New Roman" w:hAnsi="Times New Roman" w:cs="Times New Roman"/>
          <w:color w:val="3E003F"/>
          <w:sz w:val="28"/>
          <w:szCs w:val="28"/>
          <w:u w:color="3E003F"/>
        </w:rPr>
        <w:t xml:space="preserve">una figura giovane, corna e zanne, ibrida tra uomo e donna: tratti maschili e una treccia di capelli neri. La scritta alle sue spalle la identifica come </w:t>
      </w:r>
      <w:r w:rsidRPr="00F4338C">
        <w:rPr>
          <w:rStyle w:val="Numeropagina"/>
          <w:rFonts w:ascii="Times New Roman" w:hAnsi="Times New Roman" w:cs="Times New Roman"/>
          <w:i/>
          <w:iCs/>
          <w:color w:val="3E003F"/>
          <w:sz w:val="28"/>
          <w:szCs w:val="28"/>
          <w:u w:color="3E003F"/>
        </w:rPr>
        <w:t xml:space="preserve">Tyrannides, </w:t>
      </w:r>
      <w:r w:rsidRPr="00F4338C">
        <w:rPr>
          <w:rStyle w:val="Numeropagina"/>
          <w:rFonts w:ascii="Times New Roman" w:hAnsi="Times New Roman" w:cs="Times New Roman"/>
          <w:color w:val="1A1A1A"/>
          <w:sz w:val="28"/>
          <w:szCs w:val="28"/>
          <w:u w:color="1A1A1A"/>
        </w:rPr>
        <w:t>esito politico dell’inseguire il</w:t>
      </w:r>
      <w:r w:rsidRPr="00F4338C">
        <w:rPr>
          <w:rStyle w:val="Numeropagina"/>
          <w:rFonts w:ascii="Times New Roman" w:hAnsi="Times New Roman" w:cs="Times New Roman"/>
          <w:i/>
          <w:color w:val="1A1A1A"/>
          <w:sz w:val="28"/>
          <w:szCs w:val="28"/>
          <w:u w:color="1A1A1A"/>
        </w:rPr>
        <w:t xml:space="preserve"> </w:t>
      </w:r>
      <w:r w:rsidRPr="00F4338C">
        <w:rPr>
          <w:rStyle w:val="Numeropagina"/>
          <w:rFonts w:ascii="Times New Roman" w:hAnsi="Times New Roman" w:cs="Times New Roman"/>
          <w:color w:val="1A1A1A"/>
          <w:sz w:val="28"/>
          <w:szCs w:val="28"/>
          <w:u w:color="1A1A1A"/>
        </w:rPr>
        <w:t>Ben proprio. E’</w:t>
      </w:r>
      <w:r w:rsidRPr="00F4338C">
        <w:rPr>
          <w:rStyle w:val="Numeropagina"/>
          <w:rFonts w:ascii="Times New Roman" w:hAnsi="Times New Roman" w:cs="Times New Roman"/>
          <w:iCs/>
          <w:color w:val="3E003F"/>
          <w:sz w:val="28"/>
          <w:szCs w:val="28"/>
          <w:u w:color="3E003F"/>
        </w:rPr>
        <w:t xml:space="preserve"> in trono,</w:t>
      </w:r>
      <w:r w:rsidRPr="00F4338C">
        <w:rPr>
          <w:rStyle w:val="Numeropagina"/>
          <w:rFonts w:ascii="Times New Roman" w:hAnsi="Times New Roman" w:cs="Times New Roman"/>
          <w:color w:val="3E003F"/>
          <w:sz w:val="28"/>
          <w:szCs w:val="28"/>
          <w:u w:color="3E003F"/>
        </w:rPr>
        <w:t xml:space="preserve"> </w:t>
      </w:r>
      <w:r w:rsidRPr="00F4338C">
        <w:rPr>
          <w:rStyle w:val="Numeropagina"/>
          <w:rFonts w:ascii="Times New Roman" w:hAnsi="Times New Roman" w:cs="Times New Roman"/>
          <w:sz w:val="28"/>
          <w:szCs w:val="28"/>
        </w:rPr>
        <w:t>consigliata dai Vizi:</w:t>
      </w:r>
      <w:r w:rsidRPr="00F4338C">
        <w:rPr>
          <w:rStyle w:val="Numeropagina"/>
          <w:rFonts w:ascii="Times New Roman" w:hAnsi="Times New Roman" w:cs="Times New Roman"/>
          <w:color w:val="16191F"/>
          <w:sz w:val="28"/>
          <w:szCs w:val="28"/>
          <w:u w:color="16191F"/>
        </w:rPr>
        <w:t xml:space="preserve"> Crudeltà, Tradimento, Furore, Divisione e Guerra</w:t>
      </w:r>
      <w:r w:rsidRPr="00F4338C">
        <w:rPr>
          <w:rStyle w:val="Numeropagina"/>
          <w:rFonts w:ascii="Times New Roman" w:hAnsi="Times New Roman" w:cs="Times New Roman"/>
          <w:sz w:val="28"/>
          <w:szCs w:val="28"/>
        </w:rPr>
        <w:t xml:space="preserve">. Ai suoi piedi Giustizia “sta legata”, e le bilance sono rotte. </w:t>
      </w:r>
      <w:r w:rsidRPr="00F4338C">
        <w:rPr>
          <w:rStyle w:val="Numeropagina"/>
          <w:rFonts w:ascii="Times New Roman" w:hAnsi="Times New Roman" w:cs="Times New Roman"/>
          <w:color w:val="16191F"/>
          <w:sz w:val="28"/>
          <w:szCs w:val="28"/>
          <w:u w:color="16191F"/>
        </w:rPr>
        <w:t xml:space="preserve">La ispirano: Vanagloria, Superbia e Avarizia. </w:t>
      </w:r>
      <w:r w:rsidRPr="00F4338C">
        <w:rPr>
          <w:rStyle w:val="Numeropagina"/>
          <w:rFonts w:ascii="Times New Roman" w:hAnsi="Times New Roman" w:cs="Times New Roman"/>
          <w:sz w:val="28"/>
          <w:szCs w:val="28"/>
        </w:rPr>
        <w:t xml:space="preserve">Crolli, omicidi, </w:t>
      </w:r>
      <w:r w:rsidRPr="00F4338C">
        <w:rPr>
          <w:rFonts w:ascii="Times New Roman" w:hAnsi="Times New Roman" w:cs="Times New Roman"/>
          <w:sz w:val="28"/>
          <w:szCs w:val="28"/>
        </w:rPr>
        <w:t>la donna stuprata,</w:t>
      </w:r>
      <w:r w:rsidRPr="00F4338C">
        <w:rPr>
          <w:rStyle w:val="Numeropagina"/>
          <w:rFonts w:ascii="Times New Roman" w:hAnsi="Times New Roman" w:cs="Times New Roman"/>
          <w:sz w:val="28"/>
          <w:szCs w:val="28"/>
        </w:rPr>
        <w:t xml:space="preserve"> guerra ne rappresentano le conseguenze. Su tutto vola </w:t>
      </w:r>
      <w:r w:rsidRPr="00F4338C">
        <w:rPr>
          <w:rStyle w:val="Numeropagina"/>
          <w:rFonts w:ascii="Times New Roman" w:hAnsi="Times New Roman" w:cs="Times New Roman"/>
          <w:i/>
          <w:iCs/>
          <w:sz w:val="28"/>
          <w:szCs w:val="28"/>
        </w:rPr>
        <w:t>Timor</w:t>
      </w:r>
      <w:r w:rsidRPr="00F4338C">
        <w:rPr>
          <w:rStyle w:val="Numeropagina"/>
          <w:rFonts w:ascii="Times New Roman" w:hAnsi="Times New Roman" w:cs="Times New Roman"/>
          <w:sz w:val="28"/>
          <w:szCs w:val="28"/>
        </w:rPr>
        <w:t xml:space="preserve">, seconda figura alata, </w:t>
      </w:r>
      <w:r w:rsidRPr="00F4338C">
        <w:rPr>
          <w:rFonts w:ascii="Times New Roman" w:hAnsi="Times New Roman" w:cs="Times New Roman"/>
          <w:sz w:val="28"/>
          <w:szCs w:val="28"/>
        </w:rPr>
        <w:t xml:space="preserve">scarmigliata, con l’abito lacero, la spada in una mano e un cartiglio nell’altra. Occhi terribili e faccia di morte. </w:t>
      </w:r>
    </w:p>
    <w:p w14:paraId="44CDA949" w14:textId="77777777" w:rsidR="00D352E9" w:rsidRDefault="00463EB2" w:rsidP="00D352E9">
      <w:pPr>
        <w:ind w:firstLine="709"/>
        <w:jc w:val="both"/>
        <w:rPr>
          <w:rStyle w:val="Numeropagina"/>
          <w:rFonts w:ascii="Times New Roman" w:hAnsi="Times New Roman" w:cs="Times New Roman"/>
          <w:color w:val="16191F"/>
          <w:sz w:val="28"/>
          <w:szCs w:val="28"/>
          <w:u w:color="16191F"/>
        </w:rPr>
      </w:pPr>
      <w:r w:rsidRPr="00F4338C">
        <w:rPr>
          <w:rStyle w:val="Numeropagina"/>
          <w:rFonts w:ascii="Times New Roman" w:hAnsi="Times New Roman" w:cs="Times New Roman"/>
          <w:caps/>
          <w:sz w:val="28"/>
          <w:szCs w:val="28"/>
        </w:rPr>
        <w:t>L’</w:t>
      </w:r>
      <w:r w:rsidR="00D352E9" w:rsidRPr="00F4338C">
        <w:rPr>
          <w:rStyle w:val="Numeropagina"/>
          <w:rFonts w:ascii="Times New Roman" w:hAnsi="Times New Roman" w:cs="Times New Roman"/>
          <w:sz w:val="28"/>
          <w:szCs w:val="28"/>
        </w:rPr>
        <w:t>artista firma la sua opera</w:t>
      </w:r>
      <w:r w:rsidRPr="00F4338C">
        <w:rPr>
          <w:rStyle w:val="Numeropagina"/>
          <w:rFonts w:ascii="Times New Roman" w:hAnsi="Times New Roman" w:cs="Times New Roman"/>
          <w:sz w:val="28"/>
          <w:szCs w:val="28"/>
        </w:rPr>
        <w:t xml:space="preserve">: “Ambrosius Laurentii de Senis hinc pinxit utrinque”. </w:t>
      </w:r>
      <w:r w:rsidRPr="00F4338C">
        <w:rPr>
          <w:rStyle w:val="Numeropagina"/>
          <w:rFonts w:ascii="Times New Roman" w:hAnsi="Times New Roman" w:cs="Times New Roman"/>
          <w:i/>
          <w:sz w:val="28"/>
          <w:szCs w:val="28"/>
        </w:rPr>
        <w:t>Utrimque</w:t>
      </w:r>
      <w:r w:rsidRPr="00F4338C">
        <w:rPr>
          <w:rStyle w:val="Numeropagina"/>
          <w:rFonts w:ascii="Times New Roman" w:hAnsi="Times New Roman" w:cs="Times New Roman"/>
          <w:sz w:val="28"/>
          <w:szCs w:val="28"/>
        </w:rPr>
        <w:t xml:space="preserve"> significa “da ambedue i lati", eppure le pareti affrescate sono tre. Ambrogio fa dunque </w:t>
      </w:r>
      <w:r w:rsidRPr="00F4338C">
        <w:rPr>
          <w:rFonts w:ascii="Times New Roman" w:hAnsi="Times New Roman" w:cs="Times New Roman"/>
          <w:color w:val="1A1A1A"/>
          <w:sz w:val="28"/>
          <w:szCs w:val="28"/>
        </w:rPr>
        <w:t xml:space="preserve">un uso </w:t>
      </w:r>
      <w:r w:rsidRPr="00F4338C">
        <w:rPr>
          <w:rStyle w:val="Numeropagina"/>
          <w:rFonts w:ascii="Times New Roman" w:hAnsi="Times New Roman" w:cs="Times New Roman"/>
          <w:sz w:val="28"/>
          <w:szCs w:val="28"/>
        </w:rPr>
        <w:t>metaforico della parola, che si riferisce alla bipartizione del contenuto, che è la cosa più importante del ciclo.</w:t>
      </w:r>
    </w:p>
    <w:p w14:paraId="20E42505" w14:textId="77777777" w:rsidR="00463EB2" w:rsidRPr="002920B8" w:rsidRDefault="00463EB2" w:rsidP="002920B8">
      <w:pPr>
        <w:ind w:firstLine="709"/>
        <w:jc w:val="both"/>
        <w:rPr>
          <w:rStyle w:val="Numeropagina"/>
          <w:rFonts w:ascii="Times New Roman" w:hAnsi="Times New Roman" w:cs="Times New Roman"/>
          <w:color w:val="16191F"/>
          <w:sz w:val="28"/>
          <w:szCs w:val="28"/>
          <w:u w:color="16191F"/>
        </w:rPr>
      </w:pPr>
      <w:r w:rsidRPr="00F4338C">
        <w:rPr>
          <w:rFonts w:ascii="Times New Roman" w:hAnsi="Times New Roman" w:cs="Times New Roman"/>
          <w:sz w:val="28"/>
          <w:szCs w:val="28"/>
        </w:rPr>
        <w:t xml:space="preserve">Nel linguaggio dei politologi </w:t>
      </w:r>
      <w:r w:rsidRPr="00F4338C">
        <w:rPr>
          <w:rStyle w:val="Numeropagina"/>
          <w:rFonts w:ascii="Times New Roman" w:hAnsi="Times New Roman" w:cs="Times New Roman"/>
          <w:sz w:val="28"/>
          <w:szCs w:val="28"/>
        </w:rPr>
        <w:t xml:space="preserve">le due parole Buon Governo sono </w:t>
      </w:r>
      <w:r w:rsidRPr="00F4338C">
        <w:rPr>
          <w:rFonts w:ascii="Times New Roman" w:hAnsi="Times New Roman" w:cs="Times New Roman"/>
          <w:sz w:val="28"/>
          <w:szCs w:val="28"/>
        </w:rPr>
        <w:t xml:space="preserve">diventavate una sola, </w:t>
      </w:r>
      <w:r w:rsidRPr="00F4338C">
        <w:rPr>
          <w:rStyle w:val="Numeropagina"/>
          <w:rFonts w:ascii="Times New Roman" w:hAnsi="Times New Roman" w:cs="Times New Roman"/>
          <w:i/>
          <w:sz w:val="28"/>
          <w:szCs w:val="28"/>
        </w:rPr>
        <w:t>Buongoverno,</w:t>
      </w:r>
      <w:r w:rsidRPr="00F4338C">
        <w:rPr>
          <w:rStyle w:val="Numeropagina"/>
          <w:rFonts w:ascii="Times New Roman" w:hAnsi="Times New Roman" w:cs="Times New Roman"/>
          <w:sz w:val="28"/>
          <w:szCs w:val="28"/>
        </w:rPr>
        <w:t xml:space="preserve"> </w:t>
      </w:r>
      <w:r w:rsidRPr="00F4338C">
        <w:rPr>
          <w:rFonts w:ascii="Times New Roman" w:hAnsi="Times New Roman" w:cs="Times New Roman"/>
          <w:sz w:val="28"/>
          <w:szCs w:val="28"/>
        </w:rPr>
        <w:t xml:space="preserve">e con una parola sola un solo concetto. Questa parola </w:t>
      </w:r>
      <w:r w:rsidRPr="00F4338C">
        <w:rPr>
          <w:rStyle w:val="Numeropagina"/>
          <w:rFonts w:ascii="Times New Roman" w:hAnsi="Times New Roman" w:cs="Times New Roman"/>
          <w:sz w:val="28"/>
          <w:szCs w:val="28"/>
        </w:rPr>
        <w:t>trae oggi nuove ragioni di fortuna dagli affanni delle democrazie occidentali, in bilico tra pubblica utilità e interessi particolari; tra l’azione libera del conflitto sociale e la ricerca della pacificazione; tra la pace e la guerra</w:t>
      </w:r>
      <w:r w:rsidRPr="00F4338C">
        <w:rPr>
          <w:rStyle w:val="Numeropagina"/>
          <w:rFonts w:ascii="Times New Roman" w:hAnsi="Times New Roman" w:cs="Times New Roman"/>
          <w:sz w:val="28"/>
          <w:szCs w:val="28"/>
          <w:u w:color="1C1C1C"/>
        </w:rPr>
        <w:t>.</w:t>
      </w:r>
      <w:r w:rsidRPr="00F4338C">
        <w:rPr>
          <w:rStyle w:val="Numeropagina"/>
          <w:rFonts w:ascii="Times New Roman" w:hAnsi="Times New Roman" w:cs="Times New Roman"/>
          <w:color w:val="1C1C1C"/>
          <w:sz w:val="28"/>
          <w:szCs w:val="28"/>
          <w:u w:color="1C1C1C"/>
        </w:rPr>
        <w:t xml:space="preserve"> </w:t>
      </w:r>
      <w:r w:rsidRPr="00F4338C">
        <w:rPr>
          <w:rFonts w:ascii="Times New Roman" w:hAnsi="Times New Roman" w:cs="Times New Roman"/>
          <w:sz w:val="28"/>
          <w:szCs w:val="28"/>
        </w:rPr>
        <w:t xml:space="preserve">Quella tra “buongoverno e malgoverno”, come ricordava Norberto Bobbio, è del resto “un’antitesi che percorre tutta la storia del pensiero politico, uno dei grandi temi [...] della riflessione politica di tutti i tempi». La hanno affrontata pensatori molto distanti tra loro, filosofi, politologi, economisti, teologi, giuristi, filologi: dai saggi legislatori greci, passando per Platone, Aristotele, Polibio, Cicerone, su su fino a Machiavelli e poi agli illuministi e ai riformatori italiani, e poi a Montesquieu, Jefferson, Washington, Smith, Rousseau, e in Italia a Cattaneo, Einaudi, Bobbio. </w:t>
      </w:r>
      <w:r w:rsidRPr="00F4338C">
        <w:rPr>
          <w:rStyle w:val="Numeropagina"/>
          <w:rFonts w:ascii="Times New Roman" w:hAnsi="Times New Roman" w:cs="Times New Roman"/>
          <w:sz w:val="28"/>
          <w:szCs w:val="28"/>
        </w:rPr>
        <w:t xml:space="preserve">Spesso, perciò, siamo indotti a parlare anche dei ‘nostri’ affreschi come se Ambrogio avesse dato ieri le ultime pennellate: perché essi sono con tutta evidenza qualcosa, parafrasando Jorge Luis Borghes, </w:t>
      </w:r>
      <w:r w:rsidRPr="00F4338C">
        <w:rPr>
          <w:rFonts w:ascii="Times New Roman" w:eastAsia="Arial Unicode MS" w:hAnsi="Times New Roman" w:cs="Times New Roman"/>
          <w:sz w:val="28"/>
          <w:szCs w:val="28"/>
        </w:rPr>
        <w:t>“che le generazioni degli uomini, spinte da diverse ragioni, leggono con previo fervore e con una misteriosa lealtà”.</w:t>
      </w:r>
    </w:p>
    <w:p w14:paraId="6B6CFFF0" w14:textId="77777777" w:rsidR="00463EB2" w:rsidRDefault="00463EB2" w:rsidP="00463EB2">
      <w:pPr>
        <w:widowControl w:val="0"/>
        <w:autoSpaceDE w:val="0"/>
        <w:autoSpaceDN w:val="0"/>
        <w:adjustRightInd w:val="0"/>
        <w:ind w:firstLine="709"/>
        <w:jc w:val="both"/>
        <w:rPr>
          <w:rStyle w:val="Numeropagina"/>
          <w:rFonts w:ascii="Times New Roman" w:hAnsi="Times New Roman" w:cs="Times New Roman"/>
          <w:sz w:val="28"/>
          <w:szCs w:val="28"/>
        </w:rPr>
      </w:pPr>
      <w:r w:rsidRPr="00F4338C">
        <w:rPr>
          <w:rStyle w:val="Numeropagina"/>
          <w:rFonts w:ascii="Times New Roman" w:hAnsi="Times New Roman" w:cs="Times New Roman"/>
          <w:caps/>
          <w:sz w:val="28"/>
          <w:szCs w:val="28"/>
        </w:rPr>
        <w:t>V</w:t>
      </w:r>
      <w:r w:rsidR="002920B8" w:rsidRPr="00F4338C">
        <w:rPr>
          <w:rStyle w:val="Numeropagina"/>
          <w:rFonts w:ascii="Times New Roman" w:hAnsi="Times New Roman" w:cs="Times New Roman"/>
          <w:sz w:val="28"/>
          <w:szCs w:val="28"/>
        </w:rPr>
        <w:t xml:space="preserve">i invito però a scorrere </w:t>
      </w:r>
      <w:r w:rsidRPr="00F4338C">
        <w:rPr>
          <w:rStyle w:val="Numeropagina"/>
          <w:rFonts w:ascii="Times New Roman" w:hAnsi="Times New Roman" w:cs="Times New Roman"/>
          <w:sz w:val="28"/>
          <w:szCs w:val="28"/>
        </w:rPr>
        <w:t>i 62 versi</w:t>
      </w:r>
      <w:r w:rsidRPr="00F4338C">
        <w:rPr>
          <w:rStyle w:val="Numeropagina"/>
          <w:rFonts w:ascii="Times New Roman" w:hAnsi="Times New Roman" w:cs="Times New Roman"/>
          <w:caps/>
          <w:sz w:val="28"/>
          <w:szCs w:val="28"/>
        </w:rPr>
        <w:t xml:space="preserve"> </w:t>
      </w:r>
      <w:r w:rsidRPr="00F4338C">
        <w:rPr>
          <w:rStyle w:val="Numeropagina"/>
          <w:rFonts w:ascii="Times New Roman" w:hAnsi="Times New Roman" w:cs="Times New Roman"/>
          <w:sz w:val="28"/>
          <w:szCs w:val="28"/>
        </w:rPr>
        <w:t xml:space="preserve">della </w:t>
      </w:r>
      <w:r w:rsidRPr="00F4338C">
        <w:rPr>
          <w:rStyle w:val="Numeropagina"/>
          <w:rFonts w:ascii="Times New Roman" w:hAnsi="Times New Roman" w:cs="Times New Roman"/>
          <w:i/>
          <w:iCs/>
          <w:sz w:val="28"/>
          <w:szCs w:val="28"/>
        </w:rPr>
        <w:t>Canzone</w:t>
      </w:r>
      <w:r w:rsidRPr="00F4338C">
        <w:rPr>
          <w:rStyle w:val="Numeropagina"/>
          <w:rFonts w:ascii="Times New Roman" w:hAnsi="Times New Roman" w:cs="Times New Roman"/>
          <w:sz w:val="28"/>
          <w:szCs w:val="28"/>
        </w:rPr>
        <w:t xml:space="preserve">, il testo poetico anonimo in volgare italiano che li correda. Essi riproducono non solo le opposizioni del programma iconografico ma, con molta forza, anche il confrontarsi dei principi con le politiche concrete, con le realizzazioni. </w:t>
      </w:r>
    </w:p>
    <w:p w14:paraId="4FA39332" w14:textId="77777777" w:rsidR="002920B8" w:rsidRDefault="002920B8" w:rsidP="002920B8">
      <w:pPr>
        <w:rPr>
          <w:rFonts w:ascii="Times New Roman" w:hAnsi="Times New Roman" w:cs="Times New Roman"/>
        </w:rPr>
      </w:pPr>
    </w:p>
    <w:p w14:paraId="5152CC7D"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Questa santa virtù, là dove regge,</w:t>
      </w:r>
    </w:p>
    <w:p w14:paraId="707BC3C1"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induce ad unità li animi molti,</w:t>
      </w:r>
    </w:p>
    <w:p w14:paraId="5711B5FA"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e questi, a cciò ricolti,</w:t>
      </w:r>
    </w:p>
    <w:p w14:paraId="5D7F2331"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un Ben Comun per lor signor si fanno,</w:t>
      </w:r>
    </w:p>
    <w:p w14:paraId="7175F3CD"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lo qual, per governar suo stato, elegge</w:t>
      </w:r>
    </w:p>
    <w:p w14:paraId="5516F9FB"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di non tener giamma’ gli ochi rivolti</w:t>
      </w:r>
    </w:p>
    <w:p w14:paraId="6D80EB6C"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da lo splendor de’ volti</w:t>
      </w:r>
    </w:p>
    <w:p w14:paraId="05D474E4"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de le virtù che ’ntorno a llui si stanno.</w:t>
      </w:r>
    </w:p>
    <w:p w14:paraId="4294FC9C"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Per questo con triunfo a llui si danno</w:t>
      </w:r>
    </w:p>
    <w:p w14:paraId="68ABC5D6"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censi, tributi e signorie di terre,</w:t>
      </w:r>
    </w:p>
    <w:p w14:paraId="20D1826E"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per questo senza guerre</w:t>
      </w:r>
    </w:p>
    <w:p w14:paraId="208567B7"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séguita poi ogni civile effetto,</w:t>
      </w:r>
    </w:p>
    <w:p w14:paraId="38E8A256"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utile, necessario e di diletto.</w:t>
      </w:r>
    </w:p>
    <w:p w14:paraId="4FA88253" w14:textId="77777777" w:rsidR="002920B8" w:rsidRPr="002920B8" w:rsidRDefault="002920B8" w:rsidP="002920B8">
      <w:pPr>
        <w:rPr>
          <w:rFonts w:ascii="Times New Roman" w:hAnsi="Times New Roman" w:cs="Times New Roman"/>
          <w:i/>
        </w:rPr>
      </w:pPr>
    </w:p>
    <w:p w14:paraId="0E9C9621"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Volgiete gli occhi a rimirar costei,</w:t>
      </w:r>
    </w:p>
    <w:p w14:paraId="283819A6"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 xml:space="preserve">vo’ che </w:t>
      </w:r>
      <w:r w:rsidRPr="002920B8">
        <w:rPr>
          <w:rFonts w:ascii="Times New Roman" w:hAnsi="Times New Roman" w:cs="Times New Roman"/>
          <w:bCs/>
          <w:i/>
        </w:rPr>
        <w:t>reggiete</w:t>
      </w:r>
      <w:r w:rsidRPr="002920B8">
        <w:rPr>
          <w:rFonts w:ascii="Times New Roman" w:hAnsi="Times New Roman" w:cs="Times New Roman"/>
          <w:i/>
        </w:rPr>
        <w:t>, ch’è qui figurata,</w:t>
      </w:r>
    </w:p>
    <w:p w14:paraId="0B3CCED9"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e per su’ eciellenzia coronata,</w:t>
      </w:r>
    </w:p>
    <w:p w14:paraId="36D810A2"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 xml:space="preserve">la qual sempr’ a ciascun suo </w:t>
      </w:r>
      <w:r w:rsidRPr="002920B8">
        <w:rPr>
          <w:rFonts w:ascii="Times New Roman" w:hAnsi="Times New Roman" w:cs="Times New Roman"/>
          <w:bCs/>
          <w:i/>
        </w:rPr>
        <w:t>dritto</w:t>
      </w:r>
      <w:r w:rsidRPr="002920B8">
        <w:rPr>
          <w:rFonts w:ascii="Times New Roman" w:hAnsi="Times New Roman" w:cs="Times New Roman"/>
          <w:i/>
        </w:rPr>
        <w:t xml:space="preserve"> </w:t>
      </w:r>
      <w:r w:rsidRPr="002920B8">
        <w:rPr>
          <w:rFonts w:ascii="Times New Roman" w:hAnsi="Times New Roman" w:cs="Times New Roman"/>
          <w:bCs/>
          <w:i/>
        </w:rPr>
        <w:t>rende</w:t>
      </w:r>
      <w:r w:rsidRPr="002920B8">
        <w:rPr>
          <w:rFonts w:ascii="Times New Roman" w:hAnsi="Times New Roman" w:cs="Times New Roman"/>
          <w:i/>
        </w:rPr>
        <w:t>.</w:t>
      </w:r>
    </w:p>
    <w:p w14:paraId="1A02DA5D"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Guardate quanti ben’ vengan da lei</w:t>
      </w:r>
    </w:p>
    <w:p w14:paraId="7A7FEE82"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e com’è dolce vita e riposata</w:t>
      </w:r>
    </w:p>
    <w:p w14:paraId="18EDF16E"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quella de la città du’ è servata</w:t>
      </w:r>
    </w:p>
    <w:p w14:paraId="7B53DAB4"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questa virtù ke più d’altra risprende.</w:t>
      </w:r>
    </w:p>
    <w:p w14:paraId="5AFA321C"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Ella guarda e difende</w:t>
      </w:r>
    </w:p>
    <w:p w14:paraId="4B614CCA"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chi lei onora e lor nutrica e pascie;</w:t>
      </w:r>
    </w:p>
    <w:p w14:paraId="6ECBBB72"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da la suo lucie nascie</w:t>
      </w:r>
    </w:p>
    <w:p w14:paraId="18E2EAFE" w14:textId="77777777" w:rsidR="002920B8" w:rsidRPr="002920B8" w:rsidRDefault="002920B8" w:rsidP="002920B8">
      <w:pPr>
        <w:rPr>
          <w:rFonts w:ascii="Times New Roman" w:hAnsi="Times New Roman" w:cs="Times New Roman"/>
          <w:i/>
        </w:rPr>
      </w:pPr>
      <w:r w:rsidRPr="002920B8">
        <w:rPr>
          <w:rFonts w:ascii="Times New Roman" w:hAnsi="Times New Roman" w:cs="Times New Roman"/>
          <w:bCs/>
          <w:i/>
        </w:rPr>
        <w:t>el meritar color c’operan bene</w:t>
      </w:r>
    </w:p>
    <w:p w14:paraId="545DDF60" w14:textId="77777777" w:rsidR="002920B8" w:rsidRPr="002920B8" w:rsidRDefault="002920B8" w:rsidP="002920B8">
      <w:pPr>
        <w:rPr>
          <w:rFonts w:ascii="Times New Roman" w:hAnsi="Times New Roman" w:cs="Times New Roman"/>
          <w:i/>
        </w:rPr>
      </w:pPr>
      <w:r w:rsidRPr="002920B8">
        <w:rPr>
          <w:rFonts w:ascii="Times New Roman" w:hAnsi="Times New Roman" w:cs="Times New Roman"/>
          <w:bCs/>
          <w:i/>
        </w:rPr>
        <w:t>e agl’iniqui dar debite pene.</w:t>
      </w:r>
    </w:p>
    <w:p w14:paraId="304F3C32" w14:textId="77777777" w:rsidR="002920B8" w:rsidRPr="002920B8" w:rsidRDefault="002920B8" w:rsidP="002920B8">
      <w:pPr>
        <w:rPr>
          <w:rFonts w:ascii="Times New Roman" w:hAnsi="Times New Roman" w:cs="Times New Roman"/>
          <w:i/>
        </w:rPr>
      </w:pPr>
    </w:p>
    <w:p w14:paraId="6AC5073A"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Senza paura ogn’uom franco camini,</w:t>
      </w:r>
    </w:p>
    <w:p w14:paraId="23B33DB3"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e lavorando semini ciascuno</w:t>
      </w:r>
    </w:p>
    <w:p w14:paraId="2E52B8CC"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mentre che tal comuno</w:t>
      </w:r>
    </w:p>
    <w:p w14:paraId="36882980"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manterrà questa donna in signoria,</w:t>
      </w:r>
    </w:p>
    <w:p w14:paraId="20ACE09A"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ch’el à levata a’ rei ogni balia.</w:t>
      </w:r>
    </w:p>
    <w:p w14:paraId="23314A44" w14:textId="77777777" w:rsidR="002920B8" w:rsidRPr="002920B8" w:rsidRDefault="002920B8" w:rsidP="002920B8">
      <w:pPr>
        <w:rPr>
          <w:rFonts w:ascii="Times New Roman" w:hAnsi="Times New Roman" w:cs="Times New Roman"/>
          <w:i/>
        </w:rPr>
      </w:pPr>
    </w:p>
    <w:p w14:paraId="34FACFC5" w14:textId="77777777" w:rsidR="002920B8" w:rsidRPr="002920B8" w:rsidRDefault="002920B8" w:rsidP="002920B8">
      <w:pPr>
        <w:rPr>
          <w:rFonts w:ascii="Times New Roman" w:hAnsi="Times New Roman" w:cs="Times New Roman"/>
          <w:i/>
        </w:rPr>
      </w:pPr>
      <w:r w:rsidRPr="002920B8">
        <w:rPr>
          <w:rFonts w:ascii="Times New Roman" w:hAnsi="Times New Roman" w:cs="Times New Roman"/>
          <w:bCs/>
          <w:i/>
        </w:rPr>
        <w:t>Là dove sta legata la iustitia,</w:t>
      </w:r>
    </w:p>
    <w:p w14:paraId="150193D5" w14:textId="77777777" w:rsidR="002920B8" w:rsidRPr="002920B8" w:rsidRDefault="002920B8" w:rsidP="002920B8">
      <w:pPr>
        <w:rPr>
          <w:rFonts w:ascii="Times New Roman" w:hAnsi="Times New Roman" w:cs="Times New Roman"/>
          <w:i/>
        </w:rPr>
      </w:pPr>
      <w:r w:rsidRPr="002920B8">
        <w:rPr>
          <w:rFonts w:ascii="Times New Roman" w:hAnsi="Times New Roman" w:cs="Times New Roman"/>
          <w:bCs/>
          <w:i/>
        </w:rPr>
        <w:t>nessuno al Ben Comun già mai s’acorda,</w:t>
      </w:r>
    </w:p>
    <w:p w14:paraId="78910EFE" w14:textId="77777777" w:rsidR="002920B8" w:rsidRPr="002920B8" w:rsidRDefault="002920B8" w:rsidP="002920B8">
      <w:pPr>
        <w:rPr>
          <w:rFonts w:ascii="Times New Roman" w:hAnsi="Times New Roman" w:cs="Times New Roman"/>
          <w:i/>
        </w:rPr>
      </w:pPr>
      <w:r w:rsidRPr="002920B8">
        <w:rPr>
          <w:rFonts w:ascii="Times New Roman" w:hAnsi="Times New Roman" w:cs="Times New Roman"/>
          <w:bCs/>
          <w:i/>
        </w:rPr>
        <w:t>né tira a dritta corda:</w:t>
      </w:r>
    </w:p>
    <w:p w14:paraId="6FF92473" w14:textId="77777777" w:rsidR="002920B8" w:rsidRPr="002920B8" w:rsidRDefault="002920B8" w:rsidP="002920B8">
      <w:pPr>
        <w:rPr>
          <w:rFonts w:ascii="Times New Roman" w:hAnsi="Times New Roman" w:cs="Times New Roman"/>
          <w:i/>
        </w:rPr>
      </w:pPr>
      <w:r w:rsidRPr="002920B8">
        <w:rPr>
          <w:rFonts w:ascii="Times New Roman" w:hAnsi="Times New Roman" w:cs="Times New Roman"/>
          <w:bCs/>
          <w:i/>
        </w:rPr>
        <w:t>però convien che tirannia sormonti,</w:t>
      </w:r>
    </w:p>
    <w:p w14:paraId="43F84B7C" w14:textId="77777777" w:rsidR="002920B8" w:rsidRPr="002920B8" w:rsidRDefault="002920B8" w:rsidP="002920B8">
      <w:pPr>
        <w:rPr>
          <w:rFonts w:ascii="Times New Roman" w:hAnsi="Times New Roman" w:cs="Times New Roman"/>
          <w:i/>
        </w:rPr>
      </w:pPr>
      <w:r w:rsidRPr="002920B8">
        <w:rPr>
          <w:rFonts w:ascii="Times New Roman" w:hAnsi="Times New Roman" w:cs="Times New Roman"/>
          <w:bCs/>
          <w:i/>
        </w:rPr>
        <w:t>la qual, per adempir la sua nequitia,</w:t>
      </w:r>
    </w:p>
    <w:p w14:paraId="2774A9B1" w14:textId="77777777" w:rsidR="002920B8" w:rsidRPr="002920B8" w:rsidRDefault="002920B8" w:rsidP="002920B8">
      <w:pPr>
        <w:rPr>
          <w:rFonts w:ascii="Times New Roman" w:hAnsi="Times New Roman" w:cs="Times New Roman"/>
          <w:i/>
        </w:rPr>
      </w:pPr>
      <w:r w:rsidRPr="002920B8">
        <w:rPr>
          <w:rFonts w:ascii="Times New Roman" w:hAnsi="Times New Roman" w:cs="Times New Roman"/>
          <w:bCs/>
          <w:i/>
        </w:rPr>
        <w:t>nullo voler né operar discorda</w:t>
      </w:r>
    </w:p>
    <w:p w14:paraId="419EB661" w14:textId="77777777" w:rsidR="002920B8" w:rsidRPr="002920B8" w:rsidRDefault="002920B8" w:rsidP="002920B8">
      <w:pPr>
        <w:rPr>
          <w:rFonts w:ascii="Times New Roman" w:hAnsi="Times New Roman" w:cs="Times New Roman"/>
          <w:i/>
        </w:rPr>
      </w:pPr>
      <w:r w:rsidRPr="002920B8">
        <w:rPr>
          <w:rFonts w:ascii="Times New Roman" w:hAnsi="Times New Roman" w:cs="Times New Roman"/>
          <w:bCs/>
          <w:i/>
        </w:rPr>
        <w:t>dalla natura lorda</w:t>
      </w:r>
    </w:p>
    <w:p w14:paraId="00C7813B" w14:textId="77777777" w:rsidR="002920B8" w:rsidRPr="002920B8" w:rsidRDefault="002920B8" w:rsidP="002920B8">
      <w:pPr>
        <w:rPr>
          <w:rFonts w:ascii="Times New Roman" w:hAnsi="Times New Roman" w:cs="Times New Roman"/>
          <w:i/>
        </w:rPr>
      </w:pPr>
      <w:r w:rsidRPr="002920B8">
        <w:rPr>
          <w:rFonts w:ascii="Times New Roman" w:hAnsi="Times New Roman" w:cs="Times New Roman"/>
          <w:bCs/>
          <w:i/>
        </w:rPr>
        <w:t>de’ vitii che con lei son qui congionti.</w:t>
      </w:r>
    </w:p>
    <w:p w14:paraId="00B56DAF" w14:textId="77777777" w:rsidR="002920B8" w:rsidRPr="002920B8" w:rsidRDefault="002920B8" w:rsidP="002920B8">
      <w:pPr>
        <w:rPr>
          <w:rFonts w:ascii="Times New Roman" w:hAnsi="Times New Roman" w:cs="Times New Roman"/>
          <w:i/>
        </w:rPr>
      </w:pPr>
      <w:r w:rsidRPr="002920B8">
        <w:rPr>
          <w:rFonts w:ascii="Times New Roman" w:hAnsi="Times New Roman" w:cs="Times New Roman"/>
          <w:bCs/>
          <w:i/>
        </w:rPr>
        <w:t>Questa caccia color c’al ben son pronti,</w:t>
      </w:r>
    </w:p>
    <w:p w14:paraId="4B3D7D5C" w14:textId="77777777" w:rsidR="002920B8" w:rsidRPr="002920B8" w:rsidRDefault="002920B8" w:rsidP="002920B8">
      <w:pPr>
        <w:rPr>
          <w:rFonts w:ascii="Times New Roman" w:hAnsi="Times New Roman" w:cs="Times New Roman"/>
          <w:i/>
        </w:rPr>
      </w:pPr>
      <w:r w:rsidRPr="002920B8">
        <w:rPr>
          <w:rFonts w:ascii="Times New Roman" w:hAnsi="Times New Roman" w:cs="Times New Roman"/>
          <w:bCs/>
          <w:i/>
        </w:rPr>
        <w:t>e chiama a sé ciascun c’a male intende;</w:t>
      </w:r>
    </w:p>
    <w:p w14:paraId="10FF0CE6" w14:textId="77777777" w:rsidR="002920B8" w:rsidRPr="002920B8" w:rsidRDefault="002920B8" w:rsidP="002920B8">
      <w:pPr>
        <w:rPr>
          <w:rFonts w:ascii="Times New Roman" w:hAnsi="Times New Roman" w:cs="Times New Roman"/>
          <w:i/>
        </w:rPr>
      </w:pPr>
      <w:r w:rsidRPr="002920B8">
        <w:rPr>
          <w:rFonts w:ascii="Times New Roman" w:hAnsi="Times New Roman" w:cs="Times New Roman"/>
          <w:bCs/>
          <w:i/>
        </w:rPr>
        <w:t>questa sempre difende</w:t>
      </w:r>
    </w:p>
    <w:p w14:paraId="239E8FF3" w14:textId="77777777" w:rsidR="002920B8" w:rsidRPr="002920B8" w:rsidRDefault="002920B8" w:rsidP="002920B8">
      <w:pPr>
        <w:rPr>
          <w:rFonts w:ascii="Times New Roman" w:hAnsi="Times New Roman" w:cs="Times New Roman"/>
          <w:bCs/>
          <w:i/>
        </w:rPr>
      </w:pPr>
      <w:r w:rsidRPr="002920B8">
        <w:rPr>
          <w:rFonts w:ascii="Times New Roman" w:hAnsi="Times New Roman" w:cs="Times New Roman"/>
          <w:bCs/>
          <w:i/>
        </w:rPr>
        <w:t>chi sforza o robba o chi odiasse pace,</w:t>
      </w:r>
    </w:p>
    <w:p w14:paraId="15052031" w14:textId="77777777" w:rsidR="002920B8" w:rsidRPr="002920B8" w:rsidRDefault="002920B8" w:rsidP="002920B8">
      <w:pPr>
        <w:rPr>
          <w:rFonts w:ascii="Times New Roman" w:hAnsi="Times New Roman" w:cs="Times New Roman"/>
          <w:bCs/>
          <w:i/>
        </w:rPr>
      </w:pPr>
      <w:r w:rsidRPr="002920B8">
        <w:rPr>
          <w:rFonts w:ascii="Times New Roman" w:hAnsi="Times New Roman" w:cs="Times New Roman"/>
          <w:bCs/>
          <w:i/>
        </w:rPr>
        <w:t xml:space="preserve">unde ogni terra sua inculta giace </w:t>
      </w:r>
    </w:p>
    <w:p w14:paraId="00B0B326" w14:textId="77777777" w:rsidR="002920B8" w:rsidRPr="002920B8" w:rsidRDefault="002920B8" w:rsidP="002920B8">
      <w:pPr>
        <w:rPr>
          <w:rFonts w:ascii="Times New Roman" w:hAnsi="Times New Roman" w:cs="Times New Roman"/>
          <w:bCs/>
          <w:i/>
        </w:rPr>
      </w:pPr>
    </w:p>
    <w:p w14:paraId="15D566E3"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 [-ei]</w:t>
      </w:r>
    </w:p>
    <w:p w14:paraId="36D8E124"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 e per effetto,</w:t>
      </w:r>
    </w:p>
    <w:p w14:paraId="3941FCC8"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ché dove è tirannia è gran sospetto,</w:t>
      </w:r>
    </w:p>
    <w:p w14:paraId="338B4698"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guerre, rapine, tradimenti e ’nganni.</w:t>
      </w:r>
    </w:p>
    <w:p w14:paraId="01200911"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Prendasi signoria sopra di lei</w:t>
      </w:r>
    </w:p>
    <w:p w14:paraId="45088E78"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e pongasi la mente e lo intelletto</w:t>
      </w:r>
    </w:p>
    <w:p w14:paraId="744E5B65"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in tener sempre a iustizia suggietto</w:t>
      </w:r>
    </w:p>
    <w:p w14:paraId="7D153A22"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ciascun, per ischifar sì scuri danni,</w:t>
      </w:r>
    </w:p>
    <w:p w14:paraId="326421B7"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abbattendo e’ tiranni;</w:t>
      </w:r>
    </w:p>
    <w:p w14:paraId="466E2A98"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e chi turbar la vuol sie per suo merto</w:t>
      </w:r>
    </w:p>
    <w:p w14:paraId="0B64DD24"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discacciat’ e diserto</w:t>
      </w:r>
    </w:p>
    <w:p w14:paraId="37847257"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insieme con qualunque sia seguacie,</w:t>
      </w:r>
    </w:p>
    <w:p w14:paraId="6F233949"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fortificando lei per vostra pace.</w:t>
      </w:r>
    </w:p>
    <w:p w14:paraId="3559A2E0" w14:textId="77777777" w:rsidR="002920B8" w:rsidRPr="002920B8" w:rsidRDefault="002920B8" w:rsidP="002920B8">
      <w:pPr>
        <w:rPr>
          <w:rFonts w:ascii="Times New Roman" w:hAnsi="Times New Roman" w:cs="Times New Roman"/>
          <w:i/>
        </w:rPr>
      </w:pPr>
    </w:p>
    <w:p w14:paraId="4ACA40DE"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 xml:space="preserve">Per voler el </w:t>
      </w:r>
      <w:r w:rsidRPr="002920B8">
        <w:rPr>
          <w:rFonts w:ascii="Times New Roman" w:hAnsi="Times New Roman" w:cs="Times New Roman"/>
          <w:bCs/>
          <w:i/>
        </w:rPr>
        <w:t>ben propio</w:t>
      </w:r>
      <w:r w:rsidRPr="002920B8">
        <w:rPr>
          <w:rFonts w:ascii="Times New Roman" w:hAnsi="Times New Roman" w:cs="Times New Roman"/>
          <w:i/>
        </w:rPr>
        <w:t>, in questa terra</w:t>
      </w:r>
    </w:p>
    <w:p w14:paraId="4C276827"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 xml:space="preserve">sommess’ è la giustitia a </w:t>
      </w:r>
      <w:r w:rsidRPr="002920B8">
        <w:rPr>
          <w:rFonts w:ascii="Times New Roman" w:hAnsi="Times New Roman" w:cs="Times New Roman"/>
          <w:bCs/>
          <w:i/>
        </w:rPr>
        <w:t>tyrannia</w:t>
      </w:r>
      <w:r w:rsidRPr="002920B8">
        <w:rPr>
          <w:rFonts w:ascii="Times New Roman" w:hAnsi="Times New Roman" w:cs="Times New Roman"/>
          <w:i/>
        </w:rPr>
        <w:t>,</w:t>
      </w:r>
    </w:p>
    <w:p w14:paraId="1ED38267"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unde per questa via</w:t>
      </w:r>
    </w:p>
    <w:p w14:paraId="333E61EA"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non passa alcun senza dubbio di morte,</w:t>
      </w:r>
    </w:p>
    <w:p w14:paraId="7B3F2632" w14:textId="77777777" w:rsidR="002920B8" w:rsidRPr="002920B8" w:rsidRDefault="002920B8" w:rsidP="002920B8">
      <w:pPr>
        <w:rPr>
          <w:rFonts w:ascii="Times New Roman" w:hAnsi="Times New Roman" w:cs="Times New Roman"/>
          <w:i/>
        </w:rPr>
      </w:pPr>
      <w:r w:rsidRPr="002920B8">
        <w:rPr>
          <w:rFonts w:ascii="Times New Roman" w:hAnsi="Times New Roman" w:cs="Times New Roman"/>
          <w:i/>
        </w:rPr>
        <w:t xml:space="preserve">che fuor si </w:t>
      </w:r>
      <w:r w:rsidRPr="002920B8">
        <w:rPr>
          <w:rFonts w:ascii="Times New Roman" w:hAnsi="Times New Roman" w:cs="Times New Roman"/>
          <w:bCs/>
          <w:i/>
        </w:rPr>
        <w:t>robba</w:t>
      </w:r>
      <w:r w:rsidRPr="002920B8">
        <w:rPr>
          <w:rFonts w:ascii="Times New Roman" w:hAnsi="Times New Roman" w:cs="Times New Roman"/>
          <w:i/>
        </w:rPr>
        <w:t xml:space="preserve"> e dentro da le porte. </w:t>
      </w:r>
    </w:p>
    <w:p w14:paraId="40A94459" w14:textId="77777777" w:rsidR="002920B8" w:rsidRPr="00F4338C" w:rsidRDefault="002920B8" w:rsidP="00463EB2">
      <w:pPr>
        <w:widowControl w:val="0"/>
        <w:autoSpaceDE w:val="0"/>
        <w:autoSpaceDN w:val="0"/>
        <w:adjustRightInd w:val="0"/>
        <w:ind w:firstLine="709"/>
        <w:jc w:val="both"/>
        <w:rPr>
          <w:rStyle w:val="Numeropagina"/>
          <w:rFonts w:ascii="Times New Roman" w:eastAsia="Arial Unicode MS" w:hAnsi="Times New Roman" w:cs="Times New Roman"/>
          <w:sz w:val="28"/>
          <w:szCs w:val="28"/>
        </w:rPr>
      </w:pPr>
    </w:p>
    <w:p w14:paraId="38AFF1A9" w14:textId="77777777" w:rsidR="00463EB2" w:rsidRPr="00F4338C" w:rsidRDefault="00463EB2" w:rsidP="00463EB2">
      <w:pPr>
        <w:ind w:firstLine="709"/>
        <w:jc w:val="both"/>
        <w:rPr>
          <w:rStyle w:val="Numeropagina"/>
          <w:rFonts w:ascii="Times New Roman" w:hAnsi="Times New Roman" w:cs="Times New Roman"/>
          <w:sz w:val="28"/>
          <w:szCs w:val="28"/>
        </w:rPr>
      </w:pPr>
      <w:r w:rsidRPr="00F4338C">
        <w:rPr>
          <w:rStyle w:val="Numeropagina"/>
          <w:rFonts w:ascii="Times New Roman" w:hAnsi="Times New Roman" w:cs="Times New Roman"/>
          <w:sz w:val="28"/>
          <w:szCs w:val="28"/>
        </w:rPr>
        <w:t xml:space="preserve">Insomma, nonostante l’attrazione che esercita il valore universale e concettuale dei principi del Buongoverno, non vi proporrò di ragionare intorno alle fonti dottrinali degli affreschi senesi. Su di esse in tanti si sono già esercitati, fin da quando, nel 1958, Nikolai Rubinstein dedicò al loro impianto ideologico un lavoro pionieristico, capostipite di un filone di studi sulle origini del pensiero repubblicano che si sono spinti talvolta fino a presentarli come la proiezione sulle pareti del dettato dei testi. </w:t>
      </w:r>
    </w:p>
    <w:p w14:paraId="50D6A660" w14:textId="77777777" w:rsidR="00463EB2" w:rsidRPr="00F4338C" w:rsidRDefault="00463EB2" w:rsidP="00463EB2">
      <w:pPr>
        <w:ind w:firstLine="709"/>
        <w:jc w:val="both"/>
        <w:rPr>
          <w:rStyle w:val="Numeropagina"/>
          <w:rFonts w:ascii="Times New Roman" w:hAnsi="Times New Roman" w:cs="Times New Roman"/>
          <w:sz w:val="28"/>
          <w:szCs w:val="28"/>
        </w:rPr>
      </w:pPr>
      <w:r w:rsidRPr="00F4338C">
        <w:rPr>
          <w:rStyle w:val="Numeropagina"/>
          <w:rFonts w:ascii="Times New Roman" w:hAnsi="Times New Roman" w:cs="Times New Roman"/>
          <w:sz w:val="28"/>
          <w:szCs w:val="28"/>
        </w:rPr>
        <w:t>Ma, a mio avviso e non solo a mio avviso,</w:t>
      </w:r>
      <w:r w:rsidRPr="00F4338C">
        <w:rPr>
          <w:rStyle w:val="Numeropagina"/>
          <w:rFonts w:ascii="Times New Roman" w:hAnsi="Times New Roman" w:cs="Times New Roman"/>
          <w:caps/>
          <w:sz w:val="28"/>
          <w:szCs w:val="28"/>
        </w:rPr>
        <w:t xml:space="preserve"> </w:t>
      </w:r>
      <w:r w:rsidRPr="00F4338C">
        <w:rPr>
          <w:rStyle w:val="Numeropagina"/>
          <w:rFonts w:ascii="Times New Roman" w:hAnsi="Times New Roman" w:cs="Times New Roman"/>
          <w:sz w:val="28"/>
          <w:szCs w:val="28"/>
        </w:rPr>
        <w:t xml:space="preserve">Ambrogio non è stato ingaggiato e pagato per tradurre in immagini un trattato politico. L’operazione che realizza è qualcosa di più complesso e raffinato, e lo sforzo che gli viene richiesto consiste nel presentare le idee e la loro concreta realizzazione in una relazione tra causa ed effetto. </w:t>
      </w:r>
    </w:p>
    <w:p w14:paraId="55B9A3BD" w14:textId="77777777" w:rsidR="00463EB2" w:rsidRPr="00F4338C" w:rsidRDefault="00463EB2" w:rsidP="002920B8">
      <w:pPr>
        <w:ind w:firstLine="709"/>
        <w:jc w:val="both"/>
        <w:rPr>
          <w:rFonts w:ascii="Times New Roman" w:hAnsi="Times New Roman" w:cs="Times New Roman"/>
          <w:sz w:val="28"/>
          <w:szCs w:val="28"/>
        </w:rPr>
      </w:pPr>
      <w:r w:rsidRPr="00F4338C">
        <w:rPr>
          <w:rStyle w:val="Numeropagina"/>
          <w:rFonts w:ascii="Times New Roman" w:hAnsi="Times New Roman" w:cs="Times New Roman"/>
          <w:sz w:val="28"/>
          <w:szCs w:val="28"/>
        </w:rPr>
        <w:t>Al centro del racconto, perciò, incontriamo concetti astratti,</w:t>
      </w:r>
      <w:r w:rsidRPr="00F4338C">
        <w:rPr>
          <w:rFonts w:ascii="Times New Roman" w:hAnsi="Times New Roman" w:cs="Times New Roman"/>
          <w:sz w:val="28"/>
          <w:szCs w:val="28"/>
        </w:rPr>
        <w:t xml:space="preserve"> messaggi ideologici e principi politici</w:t>
      </w:r>
      <w:r w:rsidRPr="00F4338C">
        <w:rPr>
          <w:rStyle w:val="Numeropagina"/>
          <w:rFonts w:ascii="Times New Roman" w:hAnsi="Times New Roman" w:cs="Times New Roman"/>
          <w:sz w:val="28"/>
          <w:szCs w:val="28"/>
        </w:rPr>
        <w:t xml:space="preserve"> ma non meno “la gente e le cose”. E questo semplice fatto, se ci distrae un poco dalle allegorie, apre immense possibilità di lettura dell’insieme.</w:t>
      </w:r>
      <w:r w:rsidRPr="00F4338C">
        <w:rPr>
          <w:rFonts w:ascii="Times New Roman" w:hAnsi="Times New Roman" w:cs="Times New Roman"/>
          <w:sz w:val="28"/>
          <w:szCs w:val="28"/>
        </w:rPr>
        <w:t xml:space="preserve"> Del resto già un fine osservatore come Lorenzo Ghiberti meno di cento anni dopo sarebbe rimasto colpito dalla perizia di Ambrogio geografo, autore anche di una cosmografia, il mappamondo, nella sala attigua, e dalla sicurezza garantita alle 'mercatantie', mostrando - mi pare - un sovrano disinteresse per tutto il marchingegno allegorico della parete di fondo.</w:t>
      </w:r>
    </w:p>
    <w:p w14:paraId="4DCB74F5" w14:textId="77777777" w:rsidR="00463EB2" w:rsidRPr="00F4338C" w:rsidRDefault="00463EB2" w:rsidP="00463EB2">
      <w:pPr>
        <w:ind w:firstLine="709"/>
        <w:jc w:val="both"/>
        <w:rPr>
          <w:rStyle w:val="Numeropagina"/>
          <w:rFonts w:ascii="Times New Roman" w:hAnsi="Times New Roman" w:cs="Times New Roman"/>
          <w:i/>
          <w:iCs/>
          <w:sz w:val="28"/>
          <w:szCs w:val="28"/>
        </w:rPr>
      </w:pPr>
      <w:r w:rsidRPr="00F4338C">
        <w:rPr>
          <w:rFonts w:ascii="Times New Roman" w:hAnsi="Times New Roman" w:cs="Times New Roman"/>
          <w:sz w:val="28"/>
          <w:szCs w:val="28"/>
        </w:rPr>
        <w:t xml:space="preserve">Le immagini e </w:t>
      </w:r>
      <w:r w:rsidRPr="00F4338C">
        <w:rPr>
          <w:rStyle w:val="Numeropagina"/>
          <w:rFonts w:ascii="Times New Roman" w:hAnsi="Times New Roman" w:cs="Times New Roman"/>
          <w:sz w:val="28"/>
          <w:szCs w:val="28"/>
        </w:rPr>
        <w:t xml:space="preserve">la </w:t>
      </w:r>
      <w:r w:rsidRPr="00F4338C">
        <w:rPr>
          <w:rStyle w:val="Numeropagina"/>
          <w:rFonts w:ascii="Times New Roman" w:hAnsi="Times New Roman" w:cs="Times New Roman"/>
          <w:i/>
          <w:sz w:val="28"/>
          <w:szCs w:val="28"/>
        </w:rPr>
        <w:t>Canzone</w:t>
      </w:r>
      <w:r w:rsidRPr="00F4338C">
        <w:rPr>
          <w:rStyle w:val="Numeropagina"/>
          <w:rFonts w:ascii="Times New Roman" w:hAnsi="Times New Roman" w:cs="Times New Roman"/>
          <w:sz w:val="28"/>
          <w:szCs w:val="28"/>
        </w:rPr>
        <w:t xml:space="preserve"> </w:t>
      </w:r>
      <w:r w:rsidRPr="00F4338C">
        <w:rPr>
          <w:rFonts w:ascii="Times New Roman" w:hAnsi="Times New Roman" w:cs="Times New Roman"/>
          <w:sz w:val="28"/>
          <w:szCs w:val="28"/>
        </w:rPr>
        <w:t xml:space="preserve">assumono nuova forza se noi le intrecciamo tra di loro e con i resti materiali della città e del territorio e soprattutto con l’antica documentazione </w:t>
      </w:r>
      <w:r w:rsidRPr="00F4338C">
        <w:rPr>
          <w:rStyle w:val="Numeropagina"/>
          <w:rFonts w:ascii="Times New Roman" w:hAnsi="Times New Roman" w:cs="Times New Roman"/>
          <w:sz w:val="28"/>
          <w:szCs w:val="28"/>
        </w:rPr>
        <w:t xml:space="preserve">pubblica così ampiamente conservata negli archivi senesi: </w:t>
      </w:r>
      <w:r w:rsidRPr="00F4338C">
        <w:rPr>
          <w:rFonts w:ascii="Times New Roman" w:hAnsi="Times New Roman" w:cs="Times New Roman"/>
          <w:sz w:val="28"/>
          <w:szCs w:val="28"/>
        </w:rPr>
        <w:t xml:space="preserve">con le delibere dei consigli; con i catasti; con le memorie che anonimi cittadini  o istituzioni esponevano agli organi del governo, nelle quali articolavano </w:t>
      </w:r>
      <w:r w:rsidRPr="00F4338C">
        <w:rPr>
          <w:rFonts w:ascii="Times New Roman" w:hAnsi="Times New Roman" w:cs="Times New Roman"/>
          <w:bCs/>
          <w:sz w:val="28"/>
          <w:szCs w:val="28"/>
        </w:rPr>
        <w:t xml:space="preserve">lungamente il loro pensiero presentandosi come interpreti presso il potere politico dell’interesse pubblico; e soprattutto </w:t>
      </w:r>
      <w:r w:rsidRPr="00F4338C">
        <w:rPr>
          <w:rStyle w:val="Numeropagina"/>
          <w:rFonts w:ascii="Times New Roman" w:hAnsi="Times New Roman" w:cs="Times New Roman"/>
          <w:sz w:val="28"/>
          <w:szCs w:val="28"/>
        </w:rPr>
        <w:t xml:space="preserve">con il magnifico e corposo testo statutario coevo, comunemente chiamato </w:t>
      </w:r>
      <w:r w:rsidRPr="00F4338C">
        <w:rPr>
          <w:rStyle w:val="Numeropagina"/>
          <w:rFonts w:ascii="Times New Roman" w:hAnsi="Times New Roman" w:cs="Times New Roman"/>
          <w:i/>
          <w:color w:val="1D1D1D"/>
          <w:sz w:val="28"/>
          <w:szCs w:val="28"/>
          <w:u w:color="1D1D1D"/>
        </w:rPr>
        <w:t>Statuto del Buongoverno,</w:t>
      </w:r>
      <w:r w:rsidRPr="00F4338C">
        <w:rPr>
          <w:rStyle w:val="Numeropagina"/>
          <w:rFonts w:ascii="Times New Roman" w:hAnsi="Times New Roman" w:cs="Times New Roman"/>
          <w:sz w:val="28"/>
          <w:szCs w:val="28"/>
        </w:rPr>
        <w:t xml:space="preserve"> frutto del riesame imponente della normativa vigente</w:t>
      </w:r>
      <w:r w:rsidRPr="00F4338C">
        <w:rPr>
          <w:rStyle w:val="Numeropagina"/>
          <w:rFonts w:ascii="Times New Roman" w:hAnsi="Times New Roman" w:cs="Times New Roman"/>
          <w:i/>
          <w:iCs/>
          <w:sz w:val="28"/>
          <w:szCs w:val="28"/>
        </w:rPr>
        <w:t xml:space="preserve">. </w:t>
      </w:r>
    </w:p>
    <w:p w14:paraId="1152B90B" w14:textId="77777777" w:rsidR="00463EB2" w:rsidRPr="00F4338C" w:rsidRDefault="00463EB2" w:rsidP="00463EB2">
      <w:pPr>
        <w:ind w:firstLine="709"/>
        <w:jc w:val="both"/>
        <w:rPr>
          <w:rFonts w:ascii="Times New Roman" w:hAnsi="Times New Roman" w:cs="Times New Roman"/>
          <w:sz w:val="28"/>
          <w:szCs w:val="28"/>
          <w:u w:val="single"/>
        </w:rPr>
      </w:pPr>
      <w:r w:rsidRPr="00F4338C">
        <w:rPr>
          <w:rFonts w:ascii="Times New Roman" w:hAnsi="Times New Roman" w:cs="Times New Roman"/>
          <w:sz w:val="28"/>
          <w:szCs w:val="28"/>
        </w:rPr>
        <w:t xml:space="preserve">Il Buon Governo diviene, attraverso questo confronto, anch’esso una fonte per illuminare di luci nuove la storia della città medievale. </w:t>
      </w:r>
    </w:p>
    <w:p w14:paraId="2D918CE6" w14:textId="77777777" w:rsidR="00463EB2" w:rsidRPr="00F4338C" w:rsidRDefault="00463EB2" w:rsidP="00463EB2">
      <w:pPr>
        <w:widowControl w:val="0"/>
        <w:ind w:firstLine="709"/>
        <w:jc w:val="both"/>
        <w:rPr>
          <w:rStyle w:val="Numeropagina"/>
          <w:rFonts w:ascii="Times New Roman" w:hAnsi="Times New Roman" w:cs="Times New Roman"/>
          <w:sz w:val="28"/>
          <w:szCs w:val="28"/>
        </w:rPr>
      </w:pPr>
    </w:p>
    <w:p w14:paraId="43D72C58" w14:textId="77777777" w:rsidR="00463EB2" w:rsidRPr="002920B8" w:rsidRDefault="00463EB2" w:rsidP="002920B8">
      <w:pPr>
        <w:rPr>
          <w:rFonts w:ascii="Times New Roman" w:hAnsi="Times New Roman" w:cs="Times New Roman"/>
          <w:caps/>
          <w:sz w:val="28"/>
          <w:szCs w:val="28"/>
        </w:rPr>
      </w:pPr>
      <w:r w:rsidRPr="002920B8">
        <w:rPr>
          <w:rStyle w:val="Numeropagina"/>
          <w:rFonts w:ascii="Times New Roman" w:hAnsi="Times New Roman" w:cs="Times New Roman"/>
          <w:sz w:val="28"/>
          <w:szCs w:val="28"/>
        </w:rPr>
        <w:t>Vi invito adesso</w:t>
      </w:r>
      <w:r w:rsidRPr="00F4338C">
        <w:rPr>
          <w:rStyle w:val="Numeropagina"/>
          <w:rFonts w:ascii="Times New Roman" w:hAnsi="Times New Roman" w:cs="Times New Roman"/>
          <w:sz w:val="28"/>
          <w:szCs w:val="28"/>
        </w:rPr>
        <w:t xml:space="preserve"> a osservare in dettaglio alcune immagini. </w:t>
      </w:r>
    </w:p>
    <w:p w14:paraId="30CD0F2D" w14:textId="77777777" w:rsidR="00463EB2" w:rsidRPr="00F4338C" w:rsidRDefault="002920B8" w:rsidP="002920B8">
      <w:pPr>
        <w:widowControl w:val="0"/>
        <w:ind w:firstLine="709"/>
        <w:jc w:val="both"/>
        <w:rPr>
          <w:rStyle w:val="Numeropagina"/>
          <w:rFonts w:ascii="Times New Roman" w:hAnsi="Times New Roman" w:cs="Times New Roman"/>
          <w:sz w:val="28"/>
          <w:szCs w:val="28"/>
        </w:rPr>
      </w:pPr>
      <w:r w:rsidRPr="00F4338C">
        <w:rPr>
          <w:rStyle w:val="Numeropagina"/>
          <w:rFonts w:ascii="Times New Roman" w:hAnsi="Times New Roman" w:cs="Times New Roman"/>
          <w:sz w:val="28"/>
          <w:szCs w:val="28"/>
        </w:rPr>
        <w:t xml:space="preserve">Un gruppo di cittadini </w:t>
      </w:r>
      <w:r w:rsidR="00463EB2" w:rsidRPr="00F4338C">
        <w:rPr>
          <w:rStyle w:val="Numeropagina"/>
          <w:rFonts w:ascii="Times New Roman" w:hAnsi="Times New Roman" w:cs="Times New Roman"/>
          <w:sz w:val="28"/>
          <w:szCs w:val="28"/>
        </w:rPr>
        <w:t xml:space="preserve">si passa di mano una corda che unisce la Giustizia al </w:t>
      </w:r>
      <w:r w:rsidR="00463EB2" w:rsidRPr="00F4338C">
        <w:rPr>
          <w:rStyle w:val="Numeropagina"/>
          <w:rFonts w:ascii="Times New Roman" w:hAnsi="Times New Roman" w:cs="Times New Roman"/>
          <w:i/>
          <w:sz w:val="28"/>
          <w:szCs w:val="28"/>
        </w:rPr>
        <w:t>Ben comune</w:t>
      </w:r>
      <w:r w:rsidR="00463EB2" w:rsidRPr="00F4338C">
        <w:rPr>
          <w:rStyle w:val="Numeropagina"/>
          <w:rFonts w:ascii="Times New Roman" w:hAnsi="Times New Roman" w:cs="Times New Roman"/>
          <w:sz w:val="28"/>
          <w:szCs w:val="28"/>
        </w:rPr>
        <w:t xml:space="preserve">. Chi sono costoro? I versi della </w:t>
      </w:r>
      <w:r w:rsidR="00463EB2" w:rsidRPr="00F4338C">
        <w:rPr>
          <w:rStyle w:val="Numeropagina"/>
          <w:rFonts w:ascii="Times New Roman" w:hAnsi="Times New Roman" w:cs="Times New Roman"/>
          <w:i/>
          <w:sz w:val="28"/>
          <w:szCs w:val="28"/>
        </w:rPr>
        <w:t>Canzone</w:t>
      </w:r>
      <w:r w:rsidR="00463EB2" w:rsidRPr="00F4338C">
        <w:rPr>
          <w:rStyle w:val="Numeropagina"/>
          <w:rFonts w:ascii="Times New Roman" w:hAnsi="Times New Roman" w:cs="Times New Roman"/>
          <w:sz w:val="28"/>
          <w:szCs w:val="28"/>
        </w:rPr>
        <w:t xml:space="preserve"> li indicano come gli “animi molti”, cioè l’</w:t>
      </w:r>
      <w:r w:rsidR="00463EB2" w:rsidRPr="00F4338C">
        <w:rPr>
          <w:rStyle w:val="Numeropagina"/>
          <w:rFonts w:ascii="Times New Roman" w:hAnsi="Times New Roman" w:cs="Times New Roman"/>
          <w:i/>
          <w:sz w:val="28"/>
          <w:szCs w:val="28"/>
        </w:rPr>
        <w:t>universitas civium</w:t>
      </w:r>
      <w:r w:rsidR="00463EB2" w:rsidRPr="00F4338C">
        <w:rPr>
          <w:rStyle w:val="Numeropagina"/>
          <w:rFonts w:ascii="Times New Roman" w:hAnsi="Times New Roman" w:cs="Times New Roman"/>
          <w:sz w:val="28"/>
          <w:szCs w:val="28"/>
        </w:rPr>
        <w:t>, il corpo civico indotto “ad unità” dall’esercizio della giustizia.</w:t>
      </w:r>
      <w:r w:rsidR="00463EB2" w:rsidRPr="00F4338C">
        <w:rPr>
          <w:rStyle w:val="Numeropagina"/>
          <w:rFonts w:ascii="Times New Roman" w:hAnsi="Times New Roman" w:cs="Times New Roman"/>
          <w:b/>
          <w:sz w:val="28"/>
          <w:szCs w:val="28"/>
        </w:rPr>
        <w:t xml:space="preserve"> </w:t>
      </w:r>
      <w:r w:rsidR="00463EB2" w:rsidRPr="00F4338C">
        <w:rPr>
          <w:rStyle w:val="Numeropagina"/>
          <w:rFonts w:ascii="Times New Roman" w:hAnsi="Times New Roman" w:cs="Times New Roman"/>
          <w:sz w:val="28"/>
          <w:szCs w:val="28"/>
        </w:rPr>
        <w:t xml:space="preserve">La narrazione è dunque questa: </w:t>
      </w:r>
      <w:r w:rsidR="00463EB2" w:rsidRPr="00F4338C">
        <w:rPr>
          <w:rFonts w:ascii="Times New Roman" w:hAnsi="Times New Roman" w:cs="Times New Roman"/>
          <w:sz w:val="28"/>
          <w:szCs w:val="28"/>
        </w:rPr>
        <w:t xml:space="preserve">il Comune gestito dal ceto medio, i </w:t>
      </w:r>
      <w:r w:rsidR="00463EB2" w:rsidRPr="00F4338C">
        <w:rPr>
          <w:rFonts w:ascii="Times New Roman" w:hAnsi="Times New Roman" w:cs="Times New Roman"/>
          <w:i/>
          <w:sz w:val="28"/>
          <w:szCs w:val="28"/>
        </w:rPr>
        <w:t>mezzani</w:t>
      </w:r>
      <w:r w:rsidR="00463EB2" w:rsidRPr="00F4338C">
        <w:rPr>
          <w:rFonts w:ascii="Times New Roman" w:hAnsi="Times New Roman" w:cs="Times New Roman"/>
          <w:sz w:val="28"/>
          <w:szCs w:val="28"/>
        </w:rPr>
        <w:t>, che ha escluso ormai da tempo i magnati dalla signoria, ha dato vita a un sistema di valori che deve tradursi in un programma politico basato sempre meno sull’uso delle armi – appannaggio di costoro -  e sempre più sulla concordia civica</w:t>
      </w:r>
      <w:r w:rsidR="00463EB2" w:rsidRPr="00F4338C">
        <w:rPr>
          <w:rFonts w:ascii="Times New Roman" w:hAnsi="Times New Roman" w:cs="Times New Roman"/>
          <w:color w:val="3A3A3A"/>
          <w:sz w:val="28"/>
          <w:szCs w:val="28"/>
        </w:rPr>
        <w:t xml:space="preserve">. </w:t>
      </w:r>
    </w:p>
    <w:p w14:paraId="45CBF7B5" w14:textId="77777777" w:rsidR="00463EB2" w:rsidRPr="00F4338C" w:rsidRDefault="00463EB2" w:rsidP="00463EB2">
      <w:pPr>
        <w:widowControl w:val="0"/>
        <w:ind w:firstLine="709"/>
        <w:jc w:val="both"/>
        <w:rPr>
          <w:rStyle w:val="Numeropagina"/>
          <w:rFonts w:ascii="Times New Roman" w:hAnsi="Times New Roman" w:cs="Times New Roman"/>
          <w:sz w:val="28"/>
          <w:szCs w:val="28"/>
        </w:rPr>
      </w:pPr>
      <w:r w:rsidRPr="00F4338C">
        <w:rPr>
          <w:rStyle w:val="Numeropagina"/>
          <w:rFonts w:ascii="Times New Roman" w:hAnsi="Times New Roman" w:cs="Times New Roman"/>
          <w:sz w:val="28"/>
          <w:szCs w:val="28"/>
        </w:rPr>
        <w:t xml:space="preserve">Come </w:t>
      </w:r>
      <w:r w:rsidR="002920B8">
        <w:rPr>
          <w:rStyle w:val="Numeropagina"/>
          <w:rFonts w:ascii="Times New Roman" w:hAnsi="Times New Roman" w:cs="Times New Roman"/>
          <w:sz w:val="28"/>
          <w:szCs w:val="28"/>
        </w:rPr>
        <w:t>si può notare</w:t>
      </w:r>
      <w:r w:rsidRPr="00F4338C">
        <w:rPr>
          <w:rStyle w:val="Numeropagina"/>
          <w:rFonts w:ascii="Times New Roman" w:hAnsi="Times New Roman" w:cs="Times New Roman"/>
          <w:sz w:val="28"/>
          <w:szCs w:val="28"/>
        </w:rPr>
        <w:t xml:space="preserve"> le scene non sono immobili</w:t>
      </w:r>
      <w:r w:rsidRPr="00F4338C">
        <w:rPr>
          <w:rFonts w:ascii="Times New Roman" w:hAnsi="Times New Roman" w:cs="Times New Roman"/>
          <w:sz w:val="28"/>
          <w:szCs w:val="28"/>
        </w:rPr>
        <w:t xml:space="preserve"> ma sembrano il fermo-immagine su una Siena attiva come un alveare</w:t>
      </w:r>
      <w:r w:rsidRPr="00F4338C">
        <w:rPr>
          <w:rStyle w:val="Numeropagina"/>
          <w:rFonts w:ascii="Times New Roman" w:hAnsi="Times New Roman" w:cs="Times New Roman"/>
          <w:sz w:val="28"/>
          <w:szCs w:val="28"/>
        </w:rPr>
        <w:t xml:space="preserve">. </w:t>
      </w:r>
      <w:r w:rsidRPr="00F4338C">
        <w:rPr>
          <w:rStyle w:val="Numeropagina"/>
          <w:rFonts w:ascii="Times New Roman" w:hAnsi="Times New Roman" w:cs="Times New Roman"/>
          <w:color w:val="16191F"/>
          <w:sz w:val="28"/>
          <w:szCs w:val="28"/>
          <w:u w:color="16191F"/>
        </w:rPr>
        <w:t xml:space="preserve">E’ attraverso i fotogrammi che fissano un insieme di movimenti, fisici e sociali, che Ambrogio mostra la complessità del </w:t>
      </w:r>
      <w:r w:rsidRPr="00F4338C">
        <w:rPr>
          <w:rStyle w:val="Numeropagina"/>
          <w:rFonts w:ascii="Times New Roman" w:hAnsi="Times New Roman" w:cs="Times New Roman"/>
          <w:sz w:val="28"/>
          <w:szCs w:val="28"/>
        </w:rPr>
        <w:t>corpo sociale</w:t>
      </w:r>
      <w:r w:rsidRPr="00F4338C">
        <w:rPr>
          <w:rStyle w:val="Numeropagina"/>
          <w:rFonts w:ascii="Times New Roman" w:hAnsi="Times New Roman" w:cs="Times New Roman"/>
          <w:color w:val="16191F"/>
          <w:sz w:val="28"/>
          <w:szCs w:val="28"/>
          <w:u w:color="16191F"/>
        </w:rPr>
        <w:t>, presentato attraverso la quantità e varietà delle figure che lo compongono.</w:t>
      </w:r>
      <w:r w:rsidRPr="00F4338C">
        <w:rPr>
          <w:rStyle w:val="Numeropagina"/>
          <w:rFonts w:ascii="Times New Roman" w:hAnsi="Times New Roman" w:cs="Times New Roman"/>
          <w:sz w:val="28"/>
          <w:szCs w:val="28"/>
        </w:rPr>
        <w:t xml:space="preserve"> </w:t>
      </w:r>
    </w:p>
    <w:p w14:paraId="3CEAA3BC" w14:textId="77777777" w:rsidR="00463EB2" w:rsidRPr="00F4338C" w:rsidRDefault="00463EB2" w:rsidP="00463EB2">
      <w:pPr>
        <w:widowControl w:val="0"/>
        <w:ind w:firstLine="709"/>
        <w:jc w:val="both"/>
        <w:rPr>
          <w:rFonts w:ascii="Times New Roman" w:hAnsi="Times New Roman" w:cs="Times New Roman"/>
          <w:sz w:val="28"/>
          <w:szCs w:val="28"/>
        </w:rPr>
      </w:pPr>
      <w:r w:rsidRPr="00F4338C">
        <w:rPr>
          <w:rStyle w:val="Numeropagina"/>
          <w:rFonts w:ascii="Times New Roman" w:hAnsi="Times New Roman" w:cs="Times New Roman"/>
          <w:sz w:val="28"/>
          <w:szCs w:val="28"/>
        </w:rPr>
        <w:t xml:space="preserve">L’armonia è </w:t>
      </w:r>
      <w:r w:rsidRPr="00F4338C">
        <w:rPr>
          <w:rFonts w:ascii="Times New Roman" w:hAnsi="Times New Roman" w:cs="Times New Roman"/>
          <w:sz w:val="28"/>
          <w:szCs w:val="28"/>
        </w:rPr>
        <w:t>restituita attraverso i particolari di un continuo movimento, dove sembra che tutti stiano andando verso qualcosa o verso qualcuno. In tutto ho contato almeno 277 figure umane, molte in cammino.</w:t>
      </w:r>
    </w:p>
    <w:p w14:paraId="109839FE" w14:textId="77777777" w:rsidR="00657B15" w:rsidRDefault="00463EB2" w:rsidP="00657B15">
      <w:pPr>
        <w:widowControl w:val="0"/>
        <w:ind w:firstLine="709"/>
        <w:jc w:val="both"/>
        <w:rPr>
          <w:rStyle w:val="Numeropagina"/>
          <w:rFonts w:ascii="Times New Roman" w:hAnsi="Times New Roman" w:cs="Times New Roman"/>
          <w:sz w:val="28"/>
          <w:szCs w:val="28"/>
        </w:rPr>
      </w:pPr>
      <w:r w:rsidRPr="00F4338C">
        <w:rPr>
          <w:rStyle w:val="Numeropagina"/>
          <w:rFonts w:ascii="Times New Roman" w:hAnsi="Times New Roman" w:cs="Times New Roman"/>
          <w:sz w:val="28"/>
          <w:szCs w:val="28"/>
        </w:rPr>
        <w:t>Due aristocratici sono giunti dalla campagna per inginocchiarsi di fronte al potere cittadino nell’atto di consegnargli un castello. Un altro personaggio offre le chiavi: in segno di sottomissione pacifica,</w:t>
      </w:r>
      <w:r w:rsidRPr="00F4338C">
        <w:rPr>
          <w:rFonts w:ascii="Times New Roman" w:hAnsi="Times New Roman" w:cs="Times New Roman"/>
          <w:sz w:val="28"/>
          <w:szCs w:val="28"/>
        </w:rPr>
        <w:t xml:space="preserve"> perché è preferibile che l’assoggettamento del territorio venga perseguito patteggiando, e proponendo un modello che venga riconosciuto come “migliore”.</w:t>
      </w:r>
      <w:r w:rsidR="002920B8">
        <w:rPr>
          <w:rFonts w:ascii="Times New Roman" w:hAnsi="Times New Roman" w:cs="Times New Roman"/>
          <w:sz w:val="28"/>
          <w:szCs w:val="28"/>
        </w:rPr>
        <w:t xml:space="preserve"> </w:t>
      </w:r>
      <w:r w:rsidRPr="00F4338C">
        <w:rPr>
          <w:rStyle w:val="Numeropagina"/>
          <w:rFonts w:ascii="Times New Roman" w:hAnsi="Times New Roman" w:cs="Times New Roman"/>
          <w:sz w:val="28"/>
          <w:szCs w:val="28"/>
        </w:rPr>
        <w:t xml:space="preserve">I contadini si spostano per vendere o comprare. </w:t>
      </w:r>
      <w:r w:rsidR="002920B8">
        <w:rPr>
          <w:rStyle w:val="Numeropagina"/>
          <w:rFonts w:ascii="Times New Roman" w:hAnsi="Times New Roman" w:cs="Times New Roman"/>
          <w:sz w:val="28"/>
          <w:szCs w:val="28"/>
        </w:rPr>
        <w:t xml:space="preserve"> </w:t>
      </w:r>
      <w:r w:rsidRPr="00F4338C">
        <w:rPr>
          <w:rStyle w:val="Numeropagina"/>
          <w:rFonts w:ascii="Times New Roman" w:hAnsi="Times New Roman" w:cs="Times New Roman"/>
          <w:sz w:val="28"/>
          <w:szCs w:val="28"/>
        </w:rPr>
        <w:t>Così i mercanti, e c’è chi tira un asino</w:t>
      </w:r>
      <w:r w:rsidR="002920B8">
        <w:rPr>
          <w:rStyle w:val="Numeropagina"/>
          <w:rFonts w:ascii="Times New Roman" w:hAnsi="Times New Roman" w:cs="Times New Roman"/>
          <w:sz w:val="28"/>
          <w:szCs w:val="28"/>
        </w:rPr>
        <w:t>.</w:t>
      </w:r>
      <w:r w:rsidRPr="00F4338C">
        <w:rPr>
          <w:rStyle w:val="Numeropagina"/>
          <w:rFonts w:ascii="Times New Roman" w:hAnsi="Times New Roman" w:cs="Times New Roman"/>
          <w:sz w:val="28"/>
          <w:szCs w:val="28"/>
        </w:rPr>
        <w:t xml:space="preserve"> Vediamo figure signorili che si spostano a cavallo e uno, con un servit</w:t>
      </w:r>
      <w:r w:rsidR="002920B8">
        <w:rPr>
          <w:rStyle w:val="Numeropagina"/>
          <w:rFonts w:ascii="Times New Roman" w:hAnsi="Times New Roman" w:cs="Times New Roman"/>
          <w:sz w:val="28"/>
          <w:szCs w:val="28"/>
        </w:rPr>
        <w:t xml:space="preserve">ore, va a caccia con il falcone; </w:t>
      </w:r>
      <w:r w:rsidRPr="00F4338C">
        <w:rPr>
          <w:rStyle w:val="Numeropagina"/>
          <w:rFonts w:ascii="Times New Roman" w:hAnsi="Times New Roman" w:cs="Times New Roman"/>
          <w:sz w:val="28"/>
          <w:szCs w:val="28"/>
        </w:rPr>
        <w:t>una è una donna</w:t>
      </w:r>
      <w:r w:rsidR="002920B8">
        <w:rPr>
          <w:rStyle w:val="Numeropagina"/>
          <w:rFonts w:ascii="Times New Roman" w:hAnsi="Times New Roman" w:cs="Times New Roman"/>
          <w:sz w:val="28"/>
          <w:szCs w:val="28"/>
        </w:rPr>
        <w:t xml:space="preserve">. Una </w:t>
      </w:r>
      <w:r w:rsidRPr="00F4338C">
        <w:rPr>
          <w:rStyle w:val="Numeropagina"/>
          <w:rFonts w:ascii="Times New Roman" w:hAnsi="Times New Roman" w:cs="Times New Roman"/>
          <w:sz w:val="28"/>
          <w:szCs w:val="28"/>
        </w:rPr>
        <w:t>sposa è accompagnata alla casa maritale dal corteo dei maschi della famiglia.</w:t>
      </w:r>
      <w:r w:rsidR="002920B8">
        <w:rPr>
          <w:rStyle w:val="Numeropagina"/>
          <w:rFonts w:ascii="Times New Roman" w:hAnsi="Times New Roman" w:cs="Times New Roman"/>
          <w:sz w:val="28"/>
          <w:szCs w:val="28"/>
        </w:rPr>
        <w:t xml:space="preserve"> </w:t>
      </w:r>
      <w:r w:rsidRPr="00F4338C">
        <w:rPr>
          <w:rStyle w:val="Numeropagina"/>
          <w:rFonts w:ascii="Times New Roman" w:hAnsi="Times New Roman" w:cs="Times New Roman"/>
          <w:sz w:val="28"/>
          <w:szCs w:val="28"/>
        </w:rPr>
        <w:t>C’è poi chi vive il tempo della festa e della relazione ballando una càrola o giocando a dadi all’osteria</w:t>
      </w:r>
      <w:r w:rsidR="002920B8">
        <w:rPr>
          <w:rStyle w:val="Numeropagina"/>
          <w:rFonts w:ascii="Times New Roman" w:hAnsi="Times New Roman" w:cs="Times New Roman"/>
          <w:sz w:val="28"/>
          <w:szCs w:val="28"/>
        </w:rPr>
        <w:t xml:space="preserve">; </w:t>
      </w:r>
      <w:r w:rsidRPr="00F4338C">
        <w:rPr>
          <w:rStyle w:val="Numeropagina"/>
          <w:rFonts w:ascii="Times New Roman" w:hAnsi="Times New Roman" w:cs="Times New Roman"/>
          <w:sz w:val="28"/>
          <w:szCs w:val="28"/>
        </w:rPr>
        <w:t xml:space="preserve"> chi chiede l’elemosina</w:t>
      </w:r>
      <w:r w:rsidR="002920B8">
        <w:rPr>
          <w:rStyle w:val="Numeropagina"/>
          <w:rFonts w:ascii="Times New Roman" w:hAnsi="Times New Roman" w:cs="Times New Roman"/>
          <w:sz w:val="28"/>
          <w:szCs w:val="28"/>
        </w:rPr>
        <w:t xml:space="preserve">; </w:t>
      </w:r>
      <w:r w:rsidRPr="00F4338C">
        <w:rPr>
          <w:rStyle w:val="Numeropagina"/>
          <w:rFonts w:ascii="Times New Roman" w:hAnsi="Times New Roman" w:cs="Times New Roman"/>
          <w:sz w:val="28"/>
          <w:szCs w:val="28"/>
        </w:rPr>
        <w:t>e poi mercanti e cambiavalute</w:t>
      </w:r>
      <w:r w:rsidR="002920B8">
        <w:rPr>
          <w:rStyle w:val="Numeropagina"/>
          <w:rFonts w:ascii="Times New Roman" w:hAnsi="Times New Roman" w:cs="Times New Roman"/>
          <w:sz w:val="28"/>
          <w:szCs w:val="28"/>
        </w:rPr>
        <w:t xml:space="preserve">; maestri e studenti; speziali; </w:t>
      </w:r>
      <w:r w:rsidRPr="00F4338C">
        <w:rPr>
          <w:rStyle w:val="Numeropagina"/>
          <w:rFonts w:ascii="Times New Roman" w:hAnsi="Times New Roman" w:cs="Times New Roman"/>
          <w:sz w:val="28"/>
          <w:szCs w:val="28"/>
        </w:rPr>
        <w:t>una bottega dove si producono i tessuti</w:t>
      </w:r>
      <w:r w:rsidR="002920B8">
        <w:rPr>
          <w:rStyle w:val="Numeropagina"/>
          <w:rFonts w:ascii="Times New Roman" w:hAnsi="Times New Roman" w:cs="Times New Roman"/>
          <w:sz w:val="28"/>
          <w:szCs w:val="28"/>
        </w:rPr>
        <w:t xml:space="preserve">; </w:t>
      </w:r>
      <w:r w:rsidRPr="00F4338C">
        <w:rPr>
          <w:rStyle w:val="Numeropagina"/>
          <w:rFonts w:ascii="Times New Roman" w:hAnsi="Times New Roman" w:cs="Times New Roman"/>
          <w:sz w:val="28"/>
          <w:szCs w:val="28"/>
        </w:rPr>
        <w:t>calzolai</w:t>
      </w:r>
      <w:r w:rsidR="002920B8">
        <w:rPr>
          <w:rStyle w:val="Numeropagina"/>
          <w:rFonts w:ascii="Times New Roman" w:hAnsi="Times New Roman" w:cs="Times New Roman"/>
          <w:sz w:val="28"/>
          <w:szCs w:val="28"/>
        </w:rPr>
        <w:t xml:space="preserve">; </w:t>
      </w:r>
      <w:r w:rsidRPr="00F4338C">
        <w:rPr>
          <w:rStyle w:val="Numeropagina"/>
          <w:rFonts w:ascii="Times New Roman" w:hAnsi="Times New Roman" w:cs="Times New Roman"/>
          <w:sz w:val="28"/>
          <w:szCs w:val="28"/>
        </w:rPr>
        <w:t xml:space="preserve">sarti che </w:t>
      </w:r>
      <w:r w:rsidR="002920B8">
        <w:rPr>
          <w:rStyle w:val="Numeropagina"/>
          <w:rFonts w:ascii="Times New Roman" w:hAnsi="Times New Roman" w:cs="Times New Roman"/>
          <w:sz w:val="28"/>
          <w:szCs w:val="28"/>
        </w:rPr>
        <w:t xml:space="preserve">cuciono in strada; </w:t>
      </w:r>
      <w:r w:rsidR="00657B15">
        <w:rPr>
          <w:rStyle w:val="Numeropagina"/>
          <w:rFonts w:ascii="Times New Roman" w:hAnsi="Times New Roman" w:cs="Times New Roman"/>
          <w:sz w:val="28"/>
          <w:szCs w:val="28"/>
        </w:rPr>
        <w:t xml:space="preserve">orafi; </w:t>
      </w:r>
      <w:r w:rsidRPr="00F4338C">
        <w:rPr>
          <w:rStyle w:val="Numeropagina"/>
          <w:rFonts w:ascii="Times New Roman" w:hAnsi="Times New Roman" w:cs="Times New Roman"/>
          <w:sz w:val="28"/>
          <w:szCs w:val="28"/>
        </w:rPr>
        <w:t xml:space="preserve">ambulanti armati di coltello. Ognuno è inserito nel proprio contesto di vita o di lavoro, ognuno allaccia </w:t>
      </w:r>
      <w:r w:rsidRPr="00F4338C">
        <w:rPr>
          <w:rFonts w:ascii="Times New Roman" w:hAnsi="Times New Roman" w:cs="Times New Roman"/>
          <w:sz w:val="28"/>
          <w:szCs w:val="28"/>
        </w:rPr>
        <w:t>una vasta serie di relazioni</w:t>
      </w:r>
      <w:r w:rsidRPr="00F4338C">
        <w:rPr>
          <w:rStyle w:val="Numeropagina"/>
          <w:rFonts w:ascii="Times New Roman" w:hAnsi="Times New Roman" w:cs="Times New Roman"/>
          <w:sz w:val="28"/>
          <w:szCs w:val="28"/>
        </w:rPr>
        <w:t xml:space="preserve"> nei propri continui spostamenti</w:t>
      </w:r>
      <w:r w:rsidRPr="00F4338C">
        <w:rPr>
          <w:rFonts w:ascii="Times New Roman" w:hAnsi="Times New Roman" w:cs="Times New Roman"/>
          <w:sz w:val="28"/>
          <w:szCs w:val="28"/>
        </w:rPr>
        <w:t xml:space="preserve">. </w:t>
      </w:r>
    </w:p>
    <w:p w14:paraId="3AF57ED2" w14:textId="77777777" w:rsidR="00463EB2" w:rsidRPr="00657B15" w:rsidRDefault="00463EB2" w:rsidP="00657B15">
      <w:pPr>
        <w:widowControl w:val="0"/>
        <w:ind w:firstLine="709"/>
        <w:jc w:val="both"/>
        <w:rPr>
          <w:rFonts w:ascii="Times New Roman" w:hAnsi="Times New Roman" w:cs="Times New Roman"/>
          <w:sz w:val="28"/>
          <w:szCs w:val="28"/>
        </w:rPr>
      </w:pPr>
      <w:r w:rsidRPr="00F4338C">
        <w:rPr>
          <w:rFonts w:ascii="Times New Roman" w:hAnsi="Times New Roman" w:cs="Times New Roman"/>
          <w:sz w:val="28"/>
          <w:szCs w:val="28"/>
        </w:rPr>
        <w:t>Ambrogio fissa la bellezza trionfante della Siena dell’espansione, risultato non del caso ma di una serie di scelte edilizie.</w:t>
      </w:r>
      <w:r w:rsidRPr="00F4338C">
        <w:rPr>
          <w:rFonts w:ascii="Times New Roman" w:hAnsi="Times New Roman" w:cs="Times New Roman"/>
          <w:caps/>
          <w:sz w:val="28"/>
          <w:szCs w:val="28"/>
        </w:rPr>
        <w:t xml:space="preserve"> </w:t>
      </w:r>
      <w:r w:rsidRPr="00F4338C">
        <w:rPr>
          <w:rFonts w:ascii="Times New Roman" w:hAnsi="Times New Roman" w:cs="Times New Roman"/>
          <w:sz w:val="28"/>
          <w:szCs w:val="28"/>
        </w:rPr>
        <w:t>La sintesi è il laborioso cantiere edile di un edificio importante, dove anche una donna porta un carico di calce sulla testa. Si tratta con ogni probabilità della torre civica</w:t>
      </w:r>
      <w:r w:rsidRPr="00F4338C">
        <w:rPr>
          <w:rFonts w:ascii="Times New Roman" w:hAnsi="Times New Roman" w:cs="Times New Roman"/>
          <w:sz w:val="28"/>
          <w:szCs w:val="28"/>
          <w:vertAlign w:val="subscript"/>
        </w:rPr>
        <w:t xml:space="preserve"> </w:t>
      </w:r>
      <w:r w:rsidRPr="00F4338C">
        <w:rPr>
          <w:rStyle w:val="Numeropagina"/>
          <w:rFonts w:ascii="Times New Roman" w:hAnsi="Times New Roman" w:cs="Times New Roman"/>
          <w:sz w:val="28"/>
          <w:szCs w:val="28"/>
        </w:rPr>
        <w:t xml:space="preserve">nel momento in cui inizia a sporgere dal corpo del palazzo, destinata a materializzare il potere politico nello skyline della città. </w:t>
      </w:r>
    </w:p>
    <w:p w14:paraId="770F04F2" w14:textId="77777777" w:rsidR="00463EB2" w:rsidRPr="00657B15" w:rsidRDefault="00463EB2" w:rsidP="00657B15">
      <w:pPr>
        <w:widowControl w:val="0"/>
        <w:ind w:firstLine="709"/>
        <w:jc w:val="both"/>
        <w:rPr>
          <w:rStyle w:val="Numeropagina"/>
          <w:rFonts w:ascii="Times New Roman" w:hAnsi="Times New Roman" w:cs="Times New Roman"/>
          <w:sz w:val="28"/>
          <w:szCs w:val="28"/>
        </w:rPr>
      </w:pPr>
      <w:r w:rsidRPr="00F4338C">
        <w:rPr>
          <w:rFonts w:ascii="Times New Roman" w:hAnsi="Times New Roman" w:cs="Times New Roman"/>
          <w:caps/>
          <w:sz w:val="28"/>
          <w:szCs w:val="28"/>
        </w:rPr>
        <w:t>L</w:t>
      </w:r>
      <w:r w:rsidR="00657B15" w:rsidRPr="00F4338C">
        <w:rPr>
          <w:rFonts w:ascii="Times New Roman" w:hAnsi="Times New Roman" w:cs="Times New Roman"/>
          <w:sz w:val="28"/>
          <w:szCs w:val="28"/>
        </w:rPr>
        <w:t xml:space="preserve">e mura </w:t>
      </w:r>
      <w:r w:rsidR="00657B15" w:rsidRPr="00F4338C">
        <w:rPr>
          <w:rStyle w:val="Numeropagina"/>
          <w:rFonts w:ascii="Times New Roman" w:hAnsi="Times New Roman" w:cs="Times New Roman"/>
          <w:sz w:val="28"/>
          <w:szCs w:val="28"/>
        </w:rPr>
        <w:t xml:space="preserve">di mattoni </w:t>
      </w:r>
      <w:r w:rsidRPr="00F4338C">
        <w:rPr>
          <w:rStyle w:val="Numeropagina"/>
          <w:rFonts w:ascii="Times New Roman" w:hAnsi="Times New Roman" w:cs="Times New Roman"/>
          <w:sz w:val="28"/>
          <w:szCs w:val="28"/>
        </w:rPr>
        <w:t xml:space="preserve">sono forate da una porta trafficatissima. </w:t>
      </w:r>
    </w:p>
    <w:p w14:paraId="163D9CC5" w14:textId="77777777" w:rsidR="00657B15" w:rsidRPr="00F4338C" w:rsidRDefault="00463EB2" w:rsidP="00657B15">
      <w:pPr>
        <w:widowControl w:val="0"/>
        <w:ind w:firstLine="709"/>
        <w:jc w:val="both"/>
        <w:rPr>
          <w:rStyle w:val="Numeropagina"/>
          <w:caps/>
          <w:sz w:val="28"/>
          <w:szCs w:val="28"/>
        </w:rPr>
      </w:pPr>
      <w:r w:rsidRPr="00F4338C">
        <w:rPr>
          <w:rStyle w:val="Numeropagina"/>
          <w:rFonts w:ascii="Times New Roman" w:hAnsi="Times New Roman" w:cs="Times New Roman"/>
          <w:i/>
          <w:iCs/>
          <w:sz w:val="28"/>
          <w:szCs w:val="28"/>
        </w:rPr>
        <w:t xml:space="preserve">Securitas </w:t>
      </w:r>
      <w:r w:rsidRPr="00F4338C">
        <w:rPr>
          <w:rStyle w:val="Numeropagina"/>
          <w:rFonts w:ascii="Times New Roman" w:hAnsi="Times New Roman" w:cs="Times New Roman"/>
          <w:iCs/>
          <w:sz w:val="28"/>
          <w:szCs w:val="28"/>
        </w:rPr>
        <w:t>alata</w:t>
      </w:r>
      <w:r w:rsidRPr="00F4338C">
        <w:rPr>
          <w:rStyle w:val="Numeropagina"/>
          <w:rFonts w:ascii="Times New Roman" w:hAnsi="Times New Roman" w:cs="Times New Roman"/>
          <w:i/>
          <w:iCs/>
          <w:sz w:val="28"/>
          <w:szCs w:val="28"/>
        </w:rPr>
        <w:t xml:space="preserve"> </w:t>
      </w:r>
      <w:r w:rsidRPr="00F4338C">
        <w:rPr>
          <w:rStyle w:val="Numeropagina"/>
          <w:rFonts w:ascii="Times New Roman" w:hAnsi="Times New Roman" w:cs="Times New Roman"/>
          <w:iCs/>
          <w:sz w:val="28"/>
          <w:szCs w:val="28"/>
        </w:rPr>
        <w:t>è</w:t>
      </w:r>
      <w:r w:rsidRPr="00F4338C">
        <w:rPr>
          <w:rStyle w:val="Numeropagina"/>
          <w:rFonts w:ascii="Times New Roman" w:hAnsi="Times New Roman" w:cs="Times New Roman"/>
          <w:i/>
          <w:iCs/>
          <w:sz w:val="28"/>
          <w:szCs w:val="28"/>
        </w:rPr>
        <w:t xml:space="preserve"> </w:t>
      </w:r>
      <w:r w:rsidRPr="00F4338C">
        <w:rPr>
          <w:rFonts w:ascii="Times New Roman" w:hAnsi="Times New Roman" w:cs="Times New Roman"/>
          <w:sz w:val="28"/>
          <w:szCs w:val="28"/>
        </w:rPr>
        <w:t>presentata, con alcune varianti, secondo i canoni classici della dea Victoria</w:t>
      </w:r>
      <w:r w:rsidRPr="00F4338C">
        <w:rPr>
          <w:rStyle w:val="Numeropagina"/>
          <w:rFonts w:ascii="Times New Roman" w:hAnsi="Times New Roman" w:cs="Times New Roman"/>
          <w:sz w:val="28"/>
          <w:szCs w:val="28"/>
        </w:rPr>
        <w:t xml:space="preserve">; ma, stando al cartiglio, è anche ‘assenza di paura’ per chi viaggia o lavora la terra. La forca che </w:t>
      </w:r>
      <w:r w:rsidR="00657B15">
        <w:rPr>
          <w:rStyle w:val="Numeropagina"/>
          <w:rFonts w:ascii="Times New Roman" w:hAnsi="Times New Roman" w:cs="Times New Roman"/>
          <w:sz w:val="28"/>
          <w:szCs w:val="28"/>
        </w:rPr>
        <w:t xml:space="preserve">essa </w:t>
      </w:r>
      <w:r w:rsidRPr="00F4338C">
        <w:rPr>
          <w:rStyle w:val="Numeropagina"/>
          <w:rFonts w:ascii="Times New Roman" w:hAnsi="Times New Roman" w:cs="Times New Roman"/>
          <w:sz w:val="28"/>
          <w:szCs w:val="28"/>
        </w:rPr>
        <w:t xml:space="preserve">regge in mano indica il controllo cittadino, anche di polizia, sulla strada maestra e sul territorio. </w:t>
      </w:r>
    </w:p>
    <w:p w14:paraId="54B3F7EC" w14:textId="3AE72863" w:rsidR="00463EB2" w:rsidRPr="00F4338C" w:rsidRDefault="00657B15" w:rsidP="00657B15">
      <w:pPr>
        <w:pStyle w:val="TxBrp3"/>
        <w:spacing w:line="240" w:lineRule="auto"/>
        <w:ind w:firstLine="709"/>
        <w:rPr>
          <w:rStyle w:val="Numeropagina"/>
          <w:sz w:val="28"/>
          <w:szCs w:val="28"/>
        </w:rPr>
      </w:pPr>
      <w:r w:rsidRPr="00F4338C">
        <w:rPr>
          <w:rStyle w:val="Numeropagina"/>
          <w:sz w:val="28"/>
          <w:szCs w:val="28"/>
        </w:rPr>
        <w:t xml:space="preserve">La bella città prende senso dalla campagna </w:t>
      </w:r>
      <w:r w:rsidR="00463EB2" w:rsidRPr="00F4338C">
        <w:rPr>
          <w:rStyle w:val="Numeropagina"/>
          <w:sz w:val="28"/>
          <w:szCs w:val="28"/>
        </w:rPr>
        <w:t>prospera che le sta intorno, e viceversa. Una serie di importanti riforme istituzionali, che accompagnano il</w:t>
      </w:r>
      <w:r w:rsidR="00463EB2" w:rsidRPr="00F4338C">
        <w:rPr>
          <w:sz w:val="28"/>
          <w:szCs w:val="28"/>
          <w:lang w:val="it-IT"/>
        </w:rPr>
        <w:t xml:space="preserve"> processo di sottomissione a Siena di gran parte della Toscana meridionale,</w:t>
      </w:r>
      <w:r w:rsidR="00463EB2" w:rsidRPr="00F4338C">
        <w:rPr>
          <w:rStyle w:val="Numeropagina"/>
          <w:sz w:val="28"/>
          <w:szCs w:val="28"/>
        </w:rPr>
        <w:t xml:space="preserve"> giustifica l’enfasi posta da Ambrogio sul territorio, la grandiosità con la quale </w:t>
      </w:r>
      <w:r w:rsidR="00A864B2">
        <w:rPr>
          <w:rStyle w:val="Numeropagina"/>
          <w:sz w:val="28"/>
          <w:szCs w:val="28"/>
        </w:rPr>
        <w:t xml:space="preserve">lo </w:t>
      </w:r>
      <w:r w:rsidR="00463EB2" w:rsidRPr="00F4338C">
        <w:rPr>
          <w:rStyle w:val="Numeropagina"/>
          <w:sz w:val="28"/>
          <w:szCs w:val="28"/>
        </w:rPr>
        <w:t xml:space="preserve">spalanca davanti agli occhi di chi guarda. </w:t>
      </w:r>
      <w:r w:rsidR="00463EB2" w:rsidRPr="00F4338C">
        <w:rPr>
          <w:sz w:val="28"/>
          <w:szCs w:val="28"/>
          <w:lang w:val="it-IT"/>
        </w:rPr>
        <w:t xml:space="preserve">Dopo averlo conquistato Siena ha da governare il suo contado. Ma come? Domanda mai peregrina, quella del come, e infatti sul tema del governo delle città comunale sui territori, in particolare sul quesito fondamentale se li abbiano più sfruttati o più governati saggiamente, si è esercitato nel secolo scorso uno dei dibattiti storiografici di più lunga e vivace durata. </w:t>
      </w:r>
    </w:p>
    <w:p w14:paraId="173B0815" w14:textId="77777777" w:rsidR="00463EB2" w:rsidRPr="00F4338C" w:rsidRDefault="00463EB2" w:rsidP="00463EB2">
      <w:pPr>
        <w:widowControl w:val="0"/>
        <w:ind w:firstLine="709"/>
        <w:jc w:val="both"/>
        <w:rPr>
          <w:rStyle w:val="Numeropagina"/>
          <w:rFonts w:ascii="Times New Roman" w:hAnsi="Times New Roman" w:cs="Times New Roman"/>
          <w:color w:val="16191F"/>
          <w:sz w:val="28"/>
          <w:szCs w:val="28"/>
          <w:u w:color="16191F"/>
        </w:rPr>
      </w:pPr>
      <w:r w:rsidRPr="00F4338C">
        <w:rPr>
          <w:rStyle w:val="Numeropagina"/>
          <w:rFonts w:ascii="Times New Roman" w:hAnsi="Times New Roman" w:cs="Times New Roman"/>
          <w:sz w:val="28"/>
          <w:szCs w:val="28"/>
        </w:rPr>
        <w:t xml:space="preserve">Raffigurando città e territorio insieme, Ambrogio comprime degli spezzoni come se usasse un grandangolo, in grado di catturare in una sola panoramica i tanti appunti presi sul suo taccuino d’artista, forse </w:t>
      </w:r>
      <w:r w:rsidRPr="00F4338C">
        <w:rPr>
          <w:rFonts w:ascii="Times New Roman" w:hAnsi="Times New Roman" w:cs="Times New Roman"/>
          <w:sz w:val="28"/>
          <w:szCs w:val="28"/>
        </w:rPr>
        <w:t>dall’alto di una torre o di un poggio.</w:t>
      </w:r>
      <w:r w:rsidRPr="00F4338C">
        <w:rPr>
          <w:rStyle w:val="Numeropagina"/>
          <w:rFonts w:ascii="Times New Roman" w:hAnsi="Times New Roman" w:cs="Times New Roman"/>
          <w:sz w:val="28"/>
          <w:szCs w:val="28"/>
        </w:rPr>
        <w:t xml:space="preserve"> </w:t>
      </w:r>
      <w:r w:rsidRPr="00F4338C">
        <w:rPr>
          <w:rStyle w:val="Numeropagina"/>
          <w:rFonts w:ascii="Times New Roman" w:hAnsi="Times New Roman" w:cs="Times New Roman"/>
          <w:color w:val="16191F"/>
          <w:sz w:val="28"/>
          <w:szCs w:val="28"/>
          <w:u w:color="16191F"/>
        </w:rPr>
        <w:t xml:space="preserve">Certo, se fossimo in tribunale le </w:t>
      </w:r>
      <w:r w:rsidRPr="00F4338C">
        <w:rPr>
          <w:rStyle w:val="Numeropagina"/>
          <w:rFonts w:ascii="Times New Roman" w:hAnsi="Times New Roman" w:cs="Times New Roman"/>
          <w:sz w:val="28"/>
          <w:szCs w:val="28"/>
        </w:rPr>
        <w:t xml:space="preserve">informazioni che fornisce sarebbero </w:t>
      </w:r>
      <w:r w:rsidRPr="00F4338C">
        <w:rPr>
          <w:rStyle w:val="Numeropagina"/>
          <w:rFonts w:ascii="Times New Roman" w:hAnsi="Times New Roman" w:cs="Times New Roman"/>
          <w:color w:val="16191F"/>
          <w:sz w:val="28"/>
          <w:szCs w:val="28"/>
          <w:u w:color="16191F"/>
        </w:rPr>
        <w:t xml:space="preserve">solo prove ‘indiziarie’ (e non testimoniali) </w:t>
      </w:r>
      <w:r w:rsidRPr="00F4338C">
        <w:rPr>
          <w:rFonts w:ascii="Times New Roman" w:eastAsia="Times New Roman" w:hAnsi="Times New Roman" w:cs="Times New Roman"/>
          <w:color w:val="231F20"/>
          <w:spacing w:val="-15"/>
          <w:sz w:val="28"/>
          <w:szCs w:val="28"/>
          <w:bdr w:val="none" w:sz="0" w:space="0" w:color="auto" w:frame="1"/>
        </w:rPr>
        <w:t>del</w:t>
      </w:r>
      <w:r w:rsidRPr="00F4338C">
        <w:rPr>
          <w:rFonts w:ascii="Times New Roman" w:eastAsia="Times New Roman" w:hAnsi="Times New Roman" w:cs="Times New Roman"/>
          <w:color w:val="231F20"/>
          <w:sz w:val="28"/>
          <w:szCs w:val="28"/>
          <w:bdr w:val="none" w:sz="0" w:space="0" w:color="auto" w:frame="1"/>
        </w:rPr>
        <w:t xml:space="preserve">l’esistenza di determinati fenomeni, della forma e posizione dei manufatti, dei loro rapporti con il contesto. </w:t>
      </w:r>
      <w:r w:rsidRPr="00F4338C">
        <w:rPr>
          <w:rFonts w:ascii="Times New Roman" w:hAnsi="Times New Roman" w:cs="Times New Roman"/>
          <w:sz w:val="28"/>
          <w:szCs w:val="28"/>
        </w:rPr>
        <w:t xml:space="preserve">Va riconosciuto però che, nella dialettica tra retorica e realtà, molti sono i tratti verosimili.  </w:t>
      </w:r>
      <w:r w:rsidRPr="00F4338C">
        <w:rPr>
          <w:rStyle w:val="Numeropagina"/>
          <w:rFonts w:ascii="Times New Roman" w:hAnsi="Times New Roman" w:cs="Times New Roman"/>
          <w:color w:val="16191F"/>
          <w:sz w:val="28"/>
          <w:szCs w:val="28"/>
          <w:u w:color="16191F"/>
        </w:rPr>
        <w:t>Non parlo dunque di verità ma di verosimiglianza.</w:t>
      </w:r>
    </w:p>
    <w:p w14:paraId="4EB1BDF5" w14:textId="77777777" w:rsidR="00463EB2" w:rsidRPr="00F4338C" w:rsidRDefault="00463EB2" w:rsidP="00463EB2">
      <w:pPr>
        <w:widowControl w:val="0"/>
        <w:ind w:firstLine="709"/>
        <w:jc w:val="both"/>
        <w:rPr>
          <w:rStyle w:val="Numeropagina"/>
          <w:rFonts w:ascii="Times New Roman" w:hAnsi="Times New Roman" w:cs="Times New Roman"/>
          <w:sz w:val="28"/>
          <w:szCs w:val="28"/>
        </w:rPr>
      </w:pPr>
      <w:r w:rsidRPr="00F4338C">
        <w:rPr>
          <w:rFonts w:ascii="Times New Roman" w:hAnsi="Times New Roman" w:cs="Times New Roman"/>
          <w:sz w:val="28"/>
          <w:szCs w:val="28"/>
        </w:rPr>
        <w:t xml:space="preserve">Come abbiamo seguito anche nella bella mostra </w:t>
      </w:r>
      <w:r w:rsidRPr="00F4338C">
        <w:rPr>
          <w:rStyle w:val="Numeropagina"/>
          <w:rFonts w:ascii="Times New Roman" w:hAnsi="Times New Roman" w:cs="Times New Roman"/>
          <w:sz w:val="28"/>
          <w:szCs w:val="28"/>
        </w:rPr>
        <w:t xml:space="preserve">che Siena gli ha appena dedicato, curata da Alessandro Bagnoli, Roberto Bartalini e Max Siedel, le immagini confermano, del resto, la </w:t>
      </w:r>
      <w:r w:rsidRPr="00F4338C">
        <w:rPr>
          <w:rFonts w:ascii="Times New Roman" w:hAnsi="Times New Roman" w:cs="Times New Roman"/>
          <w:sz w:val="28"/>
          <w:szCs w:val="28"/>
        </w:rPr>
        <w:t>vivissima curiosità dell’artista per l’ambiente abitato, il suo indugiare nel distinguere vari tipi d'insediamento, restituiti “con una fedeltà che non ha riscontro altrove in questo periodo”</w:t>
      </w:r>
      <w:r w:rsidRPr="00F4338C">
        <w:rPr>
          <w:rStyle w:val="Numeropagina"/>
          <w:rFonts w:ascii="Times New Roman" w:hAnsi="Times New Roman" w:cs="Times New Roman"/>
          <w:sz w:val="28"/>
          <w:szCs w:val="28"/>
        </w:rPr>
        <w:t>.</w:t>
      </w:r>
    </w:p>
    <w:p w14:paraId="13D13FEA" w14:textId="77777777" w:rsidR="00463EB2" w:rsidRPr="00F4338C" w:rsidRDefault="00463EB2" w:rsidP="00657B15">
      <w:pPr>
        <w:widowControl w:val="0"/>
        <w:ind w:firstLine="709"/>
        <w:jc w:val="both"/>
        <w:rPr>
          <w:rFonts w:ascii="Times New Roman" w:hAnsi="Times New Roman" w:cs="Times New Roman"/>
          <w:sz w:val="28"/>
          <w:szCs w:val="28"/>
        </w:rPr>
      </w:pPr>
      <w:r w:rsidRPr="00F4338C">
        <w:rPr>
          <w:rFonts w:ascii="Times New Roman" w:hAnsi="Times New Roman" w:cs="Times New Roman"/>
          <w:sz w:val="28"/>
          <w:szCs w:val="28"/>
        </w:rPr>
        <w:t>L’area più vicina alla città è intensamente coltivata e punteggiata da piccoli villaggi aperti, con poderi e case contadine isolate sui campi – che sappiamo già abitate da mezzadri – e qualche casa padronale con torri merlate; le vigne sono tante e in buon numero anche gli olivi. Scendendo nella pianura si incontra una storia narrata ad episodi, cioè la coltivazione del grano che i contadini seminano, mietono e trebbiano vicino a capanne di scope per poi portarlo al mulino e riportarne la farina a vendere in città. Più lontano le colline rotonde e spoglie delle Crete, coperte di ciuffi di arbusti</w:t>
      </w:r>
      <w:r w:rsidR="00657B15">
        <w:rPr>
          <w:rFonts w:ascii="Times New Roman" w:hAnsi="Times New Roman" w:cs="Times New Roman"/>
          <w:sz w:val="28"/>
          <w:szCs w:val="28"/>
        </w:rPr>
        <w:t>. Più</w:t>
      </w:r>
      <w:r w:rsidRPr="00F4338C">
        <w:rPr>
          <w:rFonts w:ascii="Times New Roman" w:hAnsi="Times New Roman" w:cs="Times New Roman"/>
          <w:sz w:val="28"/>
          <w:szCs w:val="28"/>
        </w:rPr>
        <w:t xml:space="preserve"> lontano ancora i grandi castelli, in mezzo a un paesaggio più selvatico e boscoso. Poi opere pubbliche importanti </w:t>
      </w:r>
      <w:r w:rsidRPr="00F4338C">
        <w:rPr>
          <w:rStyle w:val="Numeropagina"/>
          <w:rFonts w:ascii="Times New Roman" w:hAnsi="Times New Roman" w:cs="Times New Roman"/>
          <w:sz w:val="28"/>
          <w:szCs w:val="28"/>
        </w:rPr>
        <w:t xml:space="preserve">come le strade e un ponte </w:t>
      </w:r>
      <w:r w:rsidRPr="00F4338C">
        <w:rPr>
          <w:rFonts w:ascii="Times New Roman" w:hAnsi="Times New Roman" w:cs="Times New Roman"/>
          <w:sz w:val="28"/>
          <w:szCs w:val="28"/>
        </w:rPr>
        <w:t xml:space="preserve">rappresentato </w:t>
      </w:r>
      <w:r w:rsidRPr="00F4338C">
        <w:rPr>
          <w:rStyle w:val="Numeropagina"/>
          <w:rFonts w:ascii="Times New Roman" w:hAnsi="Times New Roman" w:cs="Times New Roman"/>
          <w:sz w:val="28"/>
          <w:szCs w:val="28"/>
        </w:rPr>
        <w:t xml:space="preserve">con </w:t>
      </w:r>
      <w:r w:rsidRPr="00F4338C">
        <w:rPr>
          <w:rFonts w:ascii="Times New Roman" w:hAnsi="Times New Roman" w:cs="Times New Roman"/>
          <w:sz w:val="28"/>
          <w:szCs w:val="28"/>
        </w:rPr>
        <w:t xml:space="preserve">competenze </w:t>
      </w:r>
      <w:r w:rsidRPr="00F4338C">
        <w:rPr>
          <w:rStyle w:val="Numeropagina"/>
          <w:rFonts w:ascii="Times New Roman" w:hAnsi="Times New Roman" w:cs="Times New Roman"/>
          <w:sz w:val="28"/>
          <w:szCs w:val="28"/>
        </w:rPr>
        <w:t>da architetto, e il porto di Talamone.</w:t>
      </w:r>
    </w:p>
    <w:p w14:paraId="5D8DBAAA" w14:textId="4C8E0D02" w:rsidR="00657B15" w:rsidRDefault="00463EB2" w:rsidP="00657B15">
      <w:pPr>
        <w:ind w:firstLine="709"/>
        <w:jc w:val="both"/>
        <w:rPr>
          <w:rFonts w:ascii="Times New Roman" w:hAnsi="Times New Roman" w:cs="Times New Roman"/>
          <w:sz w:val="28"/>
          <w:szCs w:val="28"/>
        </w:rPr>
      </w:pPr>
      <w:r w:rsidRPr="00F4338C">
        <w:rPr>
          <w:rFonts w:ascii="Times New Roman" w:hAnsi="Times New Roman" w:cs="Times New Roman"/>
          <w:caps/>
          <w:sz w:val="28"/>
          <w:szCs w:val="28"/>
        </w:rPr>
        <w:t xml:space="preserve">I </w:t>
      </w:r>
      <w:r w:rsidRPr="00F4338C">
        <w:rPr>
          <w:rFonts w:ascii="Times New Roman" w:hAnsi="Times New Roman" w:cs="Times New Roman"/>
          <w:sz w:val="28"/>
          <w:szCs w:val="28"/>
        </w:rPr>
        <w:t>dati riportati nel grande catasto del 1316-18, la T</w:t>
      </w:r>
      <w:r w:rsidRPr="00F4338C">
        <w:rPr>
          <w:rFonts w:ascii="Times New Roman" w:hAnsi="Times New Roman" w:cs="Times New Roman"/>
          <w:i/>
          <w:sz w:val="28"/>
          <w:szCs w:val="28"/>
        </w:rPr>
        <w:t>avola delle possessioni,</w:t>
      </w:r>
      <w:r w:rsidRPr="00F4338C">
        <w:rPr>
          <w:rFonts w:ascii="Times New Roman" w:hAnsi="Times New Roman" w:cs="Times New Roman"/>
          <w:sz w:val="28"/>
          <w:szCs w:val="28"/>
        </w:rPr>
        <w:t xml:space="preserve"> forniscono con coerenza impressionante le medesime informazioni dell’affresco, soprattutto </w:t>
      </w:r>
      <w:r w:rsidR="00A864B2">
        <w:rPr>
          <w:rFonts w:ascii="Times New Roman" w:hAnsi="Times New Roman" w:cs="Times New Roman"/>
          <w:sz w:val="28"/>
          <w:szCs w:val="28"/>
        </w:rPr>
        <w:t xml:space="preserve">sull’edilizia urbana </w:t>
      </w:r>
      <w:r w:rsidR="00A864B2" w:rsidRPr="009C3227">
        <w:rPr>
          <w:rFonts w:ascii="Times New Roman" w:hAnsi="Times New Roman" w:cs="Times New Roman"/>
          <w:sz w:val="28"/>
          <w:szCs w:val="28"/>
        </w:rPr>
        <w:t>sull’organizzazione</w:t>
      </w:r>
      <w:r w:rsidR="00A864B2">
        <w:rPr>
          <w:rFonts w:ascii="Times New Roman" w:hAnsi="Times New Roman" w:cs="Times New Roman"/>
          <w:sz w:val="28"/>
          <w:szCs w:val="28"/>
        </w:rPr>
        <w:t xml:space="preserve"> poderale</w:t>
      </w:r>
      <w:r w:rsidRPr="00F4338C">
        <w:rPr>
          <w:rFonts w:ascii="Times New Roman" w:hAnsi="Times New Roman" w:cs="Times New Roman"/>
          <w:sz w:val="28"/>
          <w:szCs w:val="28"/>
        </w:rPr>
        <w:t xml:space="preserve"> e mezzadrile delle aree collinari. </w:t>
      </w:r>
    </w:p>
    <w:p w14:paraId="213EF09D" w14:textId="77777777" w:rsidR="00657B15" w:rsidRDefault="00463EB2" w:rsidP="00657B15">
      <w:pPr>
        <w:ind w:firstLine="709"/>
        <w:jc w:val="both"/>
        <w:rPr>
          <w:rStyle w:val="Numeropagina"/>
          <w:rFonts w:ascii="Times New Roman" w:hAnsi="Times New Roman" w:cs="Times New Roman"/>
          <w:sz w:val="28"/>
          <w:szCs w:val="28"/>
        </w:rPr>
      </w:pPr>
      <w:r w:rsidRPr="00F4338C">
        <w:rPr>
          <w:rStyle w:val="Numeropagina"/>
          <w:rFonts w:ascii="Times New Roman" w:hAnsi="Times New Roman" w:cs="Times New Roman"/>
          <w:color w:val="16191F"/>
          <w:sz w:val="28"/>
          <w:szCs w:val="28"/>
          <w:u w:color="16191F"/>
        </w:rPr>
        <w:t>Quale è il messaggio che ci arriva? Che ai</w:t>
      </w:r>
      <w:r w:rsidRPr="00F4338C">
        <w:rPr>
          <w:rStyle w:val="Numeropagina"/>
          <w:rFonts w:ascii="Times New Roman" w:hAnsi="Times New Roman" w:cs="Times New Roman"/>
          <w:sz w:val="28"/>
          <w:szCs w:val="28"/>
        </w:rPr>
        <w:t xml:space="preserve"> </w:t>
      </w:r>
      <w:r w:rsidRPr="00F4338C">
        <w:rPr>
          <w:rStyle w:val="Numeropagina"/>
          <w:rFonts w:ascii="Times New Roman" w:hAnsi="Times New Roman" w:cs="Times New Roman"/>
          <w:i/>
          <w:sz w:val="28"/>
          <w:szCs w:val="28"/>
        </w:rPr>
        <w:t>reggitori</w:t>
      </w:r>
      <w:r w:rsidRPr="00F4338C">
        <w:rPr>
          <w:rStyle w:val="Numeropagina"/>
          <w:rFonts w:ascii="Times New Roman" w:hAnsi="Times New Roman" w:cs="Times New Roman"/>
          <w:sz w:val="28"/>
          <w:szCs w:val="28"/>
        </w:rPr>
        <w:t xml:space="preserve"> spetta il compito di conoscere il territorio per governarlo, e di conservare una prosperità che è possibile</w:t>
      </w:r>
      <w:r w:rsidRPr="00F4338C">
        <w:rPr>
          <w:rStyle w:val="Numeropagina"/>
          <w:rFonts w:ascii="Times New Roman" w:hAnsi="Times New Roman" w:cs="Times New Roman"/>
          <w:color w:val="16191F"/>
          <w:sz w:val="28"/>
          <w:szCs w:val="28"/>
          <w:u w:color="16191F"/>
        </w:rPr>
        <w:t xml:space="preserve"> a patto che l’agricoltura, la laboriosità artigiana e gli scambi dei mercanti siano allacciati e interdipendenti, in un clima di pace, all’interno dell’unico sistema di valori in grado di favorirla. </w:t>
      </w:r>
      <w:r w:rsidRPr="00F4338C">
        <w:rPr>
          <w:rStyle w:val="Numeropagina"/>
          <w:rFonts w:ascii="Times New Roman" w:hAnsi="Times New Roman" w:cs="Times New Roman"/>
          <w:sz w:val="28"/>
          <w:szCs w:val="28"/>
        </w:rPr>
        <w:t xml:space="preserve">Direi che </w:t>
      </w:r>
      <w:r w:rsidRPr="00F4338C">
        <w:rPr>
          <w:rStyle w:val="Numeropagina"/>
          <w:rFonts w:ascii="Times New Roman" w:hAnsi="Times New Roman" w:cs="Times New Roman"/>
          <w:color w:val="16191F"/>
          <w:sz w:val="28"/>
          <w:szCs w:val="28"/>
          <w:u w:color="16191F"/>
        </w:rPr>
        <w:t>i ‘nostri’ sanno benissimo che l’economia è fatta di realtà assolute ma anche di percezioni relative e che anche da quelle percezioni dipende la possibilità di governarla!</w:t>
      </w:r>
    </w:p>
    <w:p w14:paraId="06A17D3F" w14:textId="77777777" w:rsidR="00657B15" w:rsidRDefault="00463EB2" w:rsidP="00657B15">
      <w:pPr>
        <w:ind w:firstLine="709"/>
        <w:jc w:val="both"/>
        <w:rPr>
          <w:rFonts w:ascii="Times New Roman" w:hAnsi="Times New Roman" w:cs="Times New Roman"/>
          <w:sz w:val="28"/>
          <w:szCs w:val="28"/>
        </w:rPr>
      </w:pPr>
      <w:r w:rsidRPr="00F4338C">
        <w:rPr>
          <w:rFonts w:ascii="Times New Roman" w:hAnsi="Times New Roman" w:cs="Times New Roman"/>
          <w:sz w:val="28"/>
          <w:szCs w:val="28"/>
        </w:rPr>
        <w:t>Come è evidente a ogni visitatore attento, molti graffiti sono stati incisi, nel tempo, sui muri della sala da</w:t>
      </w:r>
      <w:r w:rsidRPr="00F4338C">
        <w:rPr>
          <w:rStyle w:val="Numeropagina"/>
          <w:rFonts w:ascii="Times New Roman" w:hAnsi="Times New Roman" w:cs="Times New Roman"/>
          <w:color w:val="16191F"/>
          <w:sz w:val="28"/>
          <w:szCs w:val="28"/>
          <w:u w:color="16191F"/>
        </w:rPr>
        <w:t xml:space="preserve"> </w:t>
      </w:r>
      <w:r w:rsidRPr="00F4338C">
        <w:rPr>
          <w:rFonts w:ascii="Times New Roman" w:hAnsi="Times New Roman" w:cs="Times New Roman"/>
          <w:sz w:val="28"/>
          <w:szCs w:val="28"/>
        </w:rPr>
        <w:t>protagonisti o testimoni dello svolgersi dei fatti, che hanno segnato la propria presenza servendosi di comuni oggetti acuminati come monete o chiodi. Sotto gli Effetti del Buon Governo Alessandra Peroni, che mi ha autorizzato ad anticipare un risultato della sua ricerca, ha individuato un giuramento graffito del 1409 attribuibile a Iacopo della Quercia.</w:t>
      </w:r>
      <w:r w:rsidR="00657B15">
        <w:rPr>
          <w:rFonts w:ascii="Times New Roman" w:hAnsi="Times New Roman" w:cs="Times New Roman"/>
          <w:sz w:val="28"/>
          <w:szCs w:val="28"/>
        </w:rPr>
        <w:t xml:space="preserve"> </w:t>
      </w:r>
      <w:r w:rsidRPr="00F4338C">
        <w:rPr>
          <w:rFonts w:ascii="Times New Roman" w:hAnsi="Times New Roman" w:cs="Times New Roman"/>
          <w:sz w:val="28"/>
          <w:szCs w:val="28"/>
        </w:rPr>
        <w:t xml:space="preserve">La fonte del Campo, opera anch’essa di vigoroso significato civile, è l’inequivocabile oggetto dell’impegno e il </w:t>
      </w:r>
      <w:r w:rsidRPr="00F4338C">
        <w:rPr>
          <w:rFonts w:ascii="Times New Roman" w:hAnsi="Times New Roman" w:cs="Times New Roman"/>
          <w:i/>
          <w:sz w:val="28"/>
          <w:szCs w:val="28"/>
        </w:rPr>
        <w:t>chrismon</w:t>
      </w:r>
      <w:r w:rsidRPr="00F4338C">
        <w:rPr>
          <w:rFonts w:ascii="Times New Roman" w:hAnsi="Times New Roman" w:cs="Times New Roman"/>
          <w:sz w:val="28"/>
          <w:szCs w:val="28"/>
        </w:rPr>
        <w:t>, il monogramma di Cristo, che lo precede garantisce sacralità e legalità al giuramento. A sua volta il luogo in cui è graffito conferisce solennità alla promessa di intraprendere l’opera.</w:t>
      </w:r>
    </w:p>
    <w:p w14:paraId="7C4E94ED" w14:textId="2CB0B40A" w:rsidR="00463EB2" w:rsidRPr="00F4338C" w:rsidRDefault="00657B15" w:rsidP="00657B15">
      <w:pPr>
        <w:ind w:firstLine="709"/>
        <w:jc w:val="both"/>
        <w:rPr>
          <w:rStyle w:val="Numeropagina"/>
          <w:rFonts w:ascii="Times New Roman" w:hAnsi="Times New Roman" w:cs="Times New Roman"/>
          <w:sz w:val="28"/>
          <w:szCs w:val="28"/>
        </w:rPr>
      </w:pPr>
      <w:r w:rsidRPr="00F4338C">
        <w:rPr>
          <w:rFonts w:ascii="Times New Roman" w:hAnsi="Times New Roman" w:cs="Times New Roman"/>
          <w:sz w:val="28"/>
          <w:szCs w:val="28"/>
        </w:rPr>
        <w:t xml:space="preserve">Meno studiati e più lacunosi </w:t>
      </w:r>
      <w:r w:rsidR="00463EB2" w:rsidRPr="00F4338C">
        <w:rPr>
          <w:rFonts w:ascii="Times New Roman" w:hAnsi="Times New Roman" w:cs="Times New Roman"/>
          <w:sz w:val="28"/>
          <w:szCs w:val="28"/>
        </w:rPr>
        <w:t>sono gli Effetti del Cattivo governo opera di signori degenerati in tiranni. Le fiamme che bruciano i raccolti e i borghi, intorno ai palazzi urbani semidistrutti sono monito per qualcosa che altrove accade, che potrebbe accadere anche qui. Accadrà, se la tirannia prevarrà sulla giustizia, se chi governa perseguirà solo il proprio bene</w:t>
      </w:r>
      <w:r w:rsidR="00A864B2">
        <w:rPr>
          <w:rFonts w:ascii="Times New Roman" w:hAnsi="Times New Roman" w:cs="Times New Roman"/>
          <w:sz w:val="28"/>
          <w:szCs w:val="28"/>
        </w:rPr>
        <w:t xml:space="preserve"> </w:t>
      </w:r>
      <w:r w:rsidR="00A864B2">
        <w:rPr>
          <w:rFonts w:ascii="Times New Roman" w:hAnsi="Times New Roman" w:cs="Times New Roman"/>
          <w:sz w:val="28"/>
          <w:szCs w:val="28"/>
        </w:rPr>
        <w:t>o quello dei propri consiglieri</w:t>
      </w:r>
      <w:r w:rsidR="00463EB2" w:rsidRPr="00F4338C">
        <w:rPr>
          <w:rFonts w:ascii="Times New Roman" w:hAnsi="Times New Roman" w:cs="Times New Roman"/>
          <w:sz w:val="28"/>
          <w:szCs w:val="28"/>
        </w:rPr>
        <w:t>.</w:t>
      </w:r>
    </w:p>
    <w:p w14:paraId="6DB44D65" w14:textId="3C642CEE" w:rsidR="00463EB2" w:rsidRPr="00F4338C" w:rsidRDefault="00463EB2" w:rsidP="00463EB2">
      <w:pPr>
        <w:ind w:firstLine="709"/>
        <w:jc w:val="both"/>
        <w:rPr>
          <w:rStyle w:val="Numeropagina"/>
          <w:rFonts w:ascii="Times New Roman" w:hAnsi="Times New Roman" w:cs="Times New Roman"/>
          <w:sz w:val="28"/>
          <w:szCs w:val="28"/>
        </w:rPr>
      </w:pPr>
      <w:r w:rsidRPr="00F4338C">
        <w:rPr>
          <w:rStyle w:val="Numeropagina"/>
          <w:rFonts w:ascii="Times New Roman" w:hAnsi="Times New Roman" w:cs="Times New Roman"/>
          <w:sz w:val="28"/>
          <w:szCs w:val="28"/>
        </w:rPr>
        <w:t xml:space="preserve">Perché questo severo monito? Va </w:t>
      </w:r>
      <w:r w:rsidR="00657B15">
        <w:rPr>
          <w:rStyle w:val="Numeropagina"/>
          <w:rFonts w:ascii="Times New Roman" w:hAnsi="Times New Roman" w:cs="Times New Roman"/>
          <w:sz w:val="28"/>
          <w:szCs w:val="28"/>
        </w:rPr>
        <w:t>ricordato</w:t>
      </w:r>
      <w:r w:rsidRPr="00F4338C">
        <w:rPr>
          <w:rStyle w:val="Numeropagina"/>
          <w:rFonts w:ascii="Times New Roman" w:hAnsi="Times New Roman" w:cs="Times New Roman"/>
          <w:sz w:val="28"/>
          <w:szCs w:val="28"/>
        </w:rPr>
        <w:t xml:space="preserve"> che le cose, a Siena, non erano così tranquille e trionfanti come ci vengono rappresentate nella parete di destra. Con buona pace di tutta questa prosperità la città era spesso teatro di </w:t>
      </w:r>
      <w:r w:rsidRPr="00F4338C">
        <w:rPr>
          <w:rFonts w:ascii="Times New Roman" w:hAnsi="Times New Roman" w:cs="Times New Roman"/>
          <w:sz w:val="28"/>
          <w:szCs w:val="28"/>
        </w:rPr>
        <w:t>episodi violentissimi di guerriglia urbana, alcuni diretti contro i governanti, altri contro</w:t>
      </w:r>
      <w:r w:rsidRPr="00F4338C">
        <w:rPr>
          <w:rStyle w:val="Numeropagina"/>
          <w:rFonts w:ascii="Times New Roman" w:hAnsi="Times New Roman" w:cs="Times New Roman"/>
          <w:sz w:val="28"/>
          <w:szCs w:val="28"/>
        </w:rPr>
        <w:t xml:space="preserve"> </w:t>
      </w:r>
      <w:r w:rsidRPr="00F4338C">
        <w:rPr>
          <w:rFonts w:ascii="Times New Roman" w:hAnsi="Times New Roman" w:cs="Times New Roman"/>
          <w:sz w:val="28"/>
          <w:szCs w:val="28"/>
        </w:rPr>
        <w:t xml:space="preserve">gli speculatori accusati di provocare ad arte le </w:t>
      </w:r>
      <w:r w:rsidRPr="00F4338C">
        <w:rPr>
          <w:rStyle w:val="Numeropagina"/>
          <w:rFonts w:ascii="Times New Roman" w:hAnsi="Times New Roman" w:cs="Times New Roman"/>
          <w:sz w:val="28"/>
          <w:szCs w:val="28"/>
        </w:rPr>
        <w:t>carestie</w:t>
      </w:r>
      <w:r w:rsidRPr="00F4338C">
        <w:rPr>
          <w:rFonts w:ascii="Times New Roman" w:hAnsi="Times New Roman" w:cs="Times New Roman"/>
          <w:sz w:val="28"/>
          <w:szCs w:val="28"/>
        </w:rPr>
        <w:t xml:space="preserve">. </w:t>
      </w:r>
      <w:r w:rsidRPr="00F4338C">
        <w:rPr>
          <w:rStyle w:val="Numeropagina"/>
          <w:rFonts w:ascii="Times New Roman" w:hAnsi="Times New Roman" w:cs="Times New Roman"/>
          <w:sz w:val="28"/>
          <w:szCs w:val="28"/>
        </w:rPr>
        <w:t>Di più, mentre Ambrogio celebra i trionfi di una città che</w:t>
      </w:r>
      <w:r w:rsidRPr="00F4338C">
        <w:rPr>
          <w:rFonts w:ascii="Times New Roman" w:hAnsi="Times New Roman" w:cs="Times New Roman"/>
          <w:color w:val="2B2B2B"/>
          <w:sz w:val="28"/>
          <w:szCs w:val="28"/>
        </w:rPr>
        <w:t xml:space="preserve"> </w:t>
      </w:r>
      <w:r w:rsidRPr="00F4338C">
        <w:rPr>
          <w:rFonts w:ascii="Times New Roman" w:hAnsi="Times New Roman" w:cs="Times New Roman"/>
          <w:color w:val="454545"/>
          <w:sz w:val="28"/>
          <w:szCs w:val="28"/>
        </w:rPr>
        <w:t xml:space="preserve">appena sessanta </w:t>
      </w:r>
      <w:r w:rsidRPr="00F4338C">
        <w:rPr>
          <w:rFonts w:ascii="Times New Roman" w:hAnsi="Times New Roman" w:cs="Times New Roman"/>
          <w:color w:val="2B2B2B"/>
          <w:sz w:val="28"/>
          <w:szCs w:val="28"/>
        </w:rPr>
        <w:t xml:space="preserve">anni prima era ancora </w:t>
      </w:r>
      <w:r w:rsidRPr="00F4338C">
        <w:rPr>
          <w:rStyle w:val="Rimandonotaapidipagina"/>
          <w:rFonts w:ascii="Times New Roman" w:hAnsi="Times New Roman" w:cs="Times New Roman"/>
          <w:sz w:val="28"/>
          <w:szCs w:val="28"/>
        </w:rPr>
        <w:t xml:space="preserve"> </w:t>
      </w:r>
      <w:r w:rsidRPr="00F4338C">
        <w:rPr>
          <w:rFonts w:ascii="Times New Roman" w:hAnsi="Times New Roman" w:cs="Times New Roman"/>
          <w:color w:val="2B2B2B"/>
          <w:sz w:val="28"/>
          <w:szCs w:val="28"/>
        </w:rPr>
        <w:t>“</w:t>
      </w:r>
      <w:r w:rsidRPr="00F4338C">
        <w:rPr>
          <w:rFonts w:ascii="Times New Roman" w:hAnsi="Times New Roman" w:cs="Times New Roman"/>
          <w:sz w:val="28"/>
          <w:szCs w:val="28"/>
        </w:rPr>
        <w:t xml:space="preserve">il principale centro bancario d’Europa”, </w:t>
      </w:r>
      <w:r w:rsidRPr="00F4338C">
        <w:rPr>
          <w:rStyle w:val="Numeropagina"/>
          <w:rFonts w:ascii="Times New Roman" w:hAnsi="Times New Roman" w:cs="Times New Roman"/>
          <w:sz w:val="28"/>
          <w:szCs w:val="28"/>
        </w:rPr>
        <w:t xml:space="preserve">si è manifestata una serie </w:t>
      </w:r>
      <w:r w:rsidR="00A864B2">
        <w:rPr>
          <w:rStyle w:val="Numeropagina"/>
          <w:rFonts w:ascii="Times New Roman" w:hAnsi="Times New Roman" w:cs="Times New Roman"/>
          <w:sz w:val="28"/>
          <w:szCs w:val="28"/>
        </w:rPr>
        <w:t>di</w:t>
      </w:r>
      <w:r w:rsidRPr="00F4338C">
        <w:rPr>
          <w:rStyle w:val="Numeropagina"/>
          <w:rFonts w:ascii="Times New Roman" w:hAnsi="Times New Roman" w:cs="Times New Roman"/>
          <w:sz w:val="28"/>
          <w:szCs w:val="28"/>
        </w:rPr>
        <w:t xml:space="preserve"> fallimenti bancari.</w:t>
      </w:r>
    </w:p>
    <w:p w14:paraId="3909FAED" w14:textId="77777777" w:rsidR="00657B15" w:rsidRDefault="00463EB2" w:rsidP="00657B15">
      <w:pPr>
        <w:ind w:firstLine="709"/>
        <w:jc w:val="both"/>
        <w:rPr>
          <w:rStyle w:val="Numeropagina"/>
          <w:rFonts w:ascii="Times New Roman" w:hAnsi="Times New Roman" w:cs="Times New Roman"/>
          <w:sz w:val="28"/>
          <w:szCs w:val="28"/>
        </w:rPr>
      </w:pPr>
      <w:r w:rsidRPr="00F4338C">
        <w:rPr>
          <w:rFonts w:ascii="Times New Roman" w:hAnsi="Times New Roman" w:cs="Times New Roman"/>
          <w:sz w:val="28"/>
          <w:szCs w:val="28"/>
        </w:rPr>
        <w:t>A</w:t>
      </w:r>
      <w:r w:rsidRPr="00F4338C">
        <w:rPr>
          <w:rStyle w:val="Numeropagina"/>
          <w:rFonts w:ascii="Times New Roman" w:hAnsi="Times New Roman" w:cs="Times New Roman"/>
          <w:sz w:val="28"/>
          <w:szCs w:val="28"/>
        </w:rPr>
        <w:t xml:space="preserve">lcuni cittadini allarmati presentano una drammatica memoria al Comune denunciando il dilagare dell’usura. Scrivono che “la città el contado di Siena è per venire al tutto meno”. Che l’erario è strozzato dai creditori, che i banchieri sono alla bancarotta, che gli artigiani non trovano soldi per le attività, che i commercianti vedono restringersi il giro di affari. Prevedono che, continuando così, Siena si ridurrà “meno che uno vilissimo castello”. Perciò, </w:t>
      </w:r>
      <w:r w:rsidRPr="00F4338C">
        <w:rPr>
          <w:rStyle w:val="Numeropagina"/>
          <w:rFonts w:ascii="Times New Roman" w:hAnsi="Times New Roman" w:cs="Times New Roman"/>
          <w:i/>
          <w:sz w:val="28"/>
          <w:szCs w:val="28"/>
        </w:rPr>
        <w:t xml:space="preserve">Avaritia, </w:t>
      </w:r>
      <w:r w:rsidRPr="00F4338C">
        <w:rPr>
          <w:rStyle w:val="Numeropagina"/>
          <w:rFonts w:ascii="Times New Roman" w:hAnsi="Times New Roman" w:cs="Times New Roman"/>
          <w:sz w:val="28"/>
          <w:szCs w:val="28"/>
        </w:rPr>
        <w:t xml:space="preserve">terza figura alata, </w:t>
      </w:r>
      <w:r w:rsidRPr="00F4338C">
        <w:rPr>
          <w:rFonts w:ascii="Times New Roman" w:hAnsi="Times New Roman" w:cs="Times New Roman"/>
          <w:bCs/>
          <w:sz w:val="28"/>
          <w:szCs w:val="28"/>
        </w:rPr>
        <w:t>assume le sembianze di una vecchia usuraia, in abiti lisi, con ali di pipistrello, che brandisce un arpione per attrarre a sé il denaro. La mano dalle unghie lunghe stringe due borse chiuse da un morsetto</w:t>
      </w:r>
      <w:r w:rsidRPr="00F4338C">
        <w:rPr>
          <w:rFonts w:ascii="Times New Roman" w:hAnsi="Times New Roman" w:cs="Times New Roman"/>
          <w:sz w:val="28"/>
          <w:szCs w:val="28"/>
        </w:rPr>
        <w:t>.</w:t>
      </w:r>
    </w:p>
    <w:p w14:paraId="4EEC2AD7" w14:textId="77777777" w:rsidR="00463EB2" w:rsidRPr="00657B15" w:rsidRDefault="00463EB2" w:rsidP="00657B15">
      <w:pPr>
        <w:ind w:firstLine="709"/>
        <w:jc w:val="both"/>
        <w:rPr>
          <w:rStyle w:val="Numeropagina"/>
          <w:rFonts w:ascii="Times New Roman" w:hAnsi="Times New Roman" w:cs="Times New Roman"/>
          <w:sz w:val="28"/>
          <w:szCs w:val="28"/>
        </w:rPr>
      </w:pPr>
      <w:r w:rsidRPr="00F4338C">
        <w:rPr>
          <w:rStyle w:val="Numeropagina"/>
          <w:rFonts w:ascii="Times New Roman" w:hAnsi="Times New Roman" w:cs="Times New Roman"/>
          <w:sz w:val="28"/>
          <w:szCs w:val="28"/>
        </w:rPr>
        <w:t>Insomma è</w:t>
      </w:r>
      <w:r w:rsidRPr="00F4338C">
        <w:rPr>
          <w:rStyle w:val="Numeropagina"/>
          <w:rFonts w:ascii="Times New Roman" w:hAnsi="Times New Roman" w:cs="Times New Roman"/>
          <w:b/>
          <w:sz w:val="28"/>
          <w:szCs w:val="28"/>
        </w:rPr>
        <w:t xml:space="preserve"> </w:t>
      </w:r>
      <w:r w:rsidRPr="00F4338C">
        <w:rPr>
          <w:rStyle w:val="Numeropagina"/>
          <w:rFonts w:ascii="Times New Roman" w:hAnsi="Times New Roman" w:cs="Times New Roman"/>
          <w:sz w:val="28"/>
          <w:szCs w:val="28"/>
        </w:rPr>
        <w:t>per governare con il consenso una società non pacificata e un’economia in trasformazione che prende forma il programma iconografico del Buon governo</w:t>
      </w:r>
      <w:r w:rsidRPr="00F4338C">
        <w:rPr>
          <w:rFonts w:ascii="Times New Roman" w:hAnsi="Times New Roman" w:cs="Times New Roman"/>
          <w:sz w:val="28"/>
          <w:szCs w:val="28"/>
        </w:rPr>
        <w:t>.</w:t>
      </w:r>
      <w:r w:rsidRPr="00F4338C">
        <w:rPr>
          <w:rStyle w:val="Numeropagina"/>
          <w:rFonts w:ascii="Times New Roman" w:hAnsi="Times New Roman" w:cs="Times New Roman"/>
          <w:b/>
          <w:sz w:val="28"/>
          <w:szCs w:val="28"/>
        </w:rPr>
        <w:t xml:space="preserve"> </w:t>
      </w:r>
      <w:r w:rsidRPr="00F4338C">
        <w:rPr>
          <w:rStyle w:val="Numeropagina"/>
          <w:rFonts w:ascii="Times New Roman" w:hAnsi="Times New Roman" w:cs="Times New Roman"/>
          <w:sz w:val="28"/>
          <w:szCs w:val="28"/>
        </w:rPr>
        <w:t xml:space="preserve">L’efficacia comunicativa del ciclo starà tutta nella capacità che avrà Ambrogio di esporre i tratti di un’utopia politica proponendola come realizzabile, come lo è o dovrebbe esserlo, appunto, un programma di governo. </w:t>
      </w:r>
    </w:p>
    <w:p w14:paraId="553464A7" w14:textId="67F600DC" w:rsidR="00657B15" w:rsidRDefault="00463EB2" w:rsidP="00657B15">
      <w:pPr>
        <w:widowControl w:val="0"/>
        <w:ind w:firstLine="709"/>
        <w:jc w:val="both"/>
        <w:rPr>
          <w:rFonts w:ascii="Times New Roman" w:eastAsia="Arial Unicode MS" w:hAnsi="Times New Roman" w:cs="Times New Roman"/>
          <w:color w:val="1A1A1A"/>
          <w:sz w:val="28"/>
          <w:szCs w:val="28"/>
        </w:rPr>
      </w:pPr>
      <w:r w:rsidRPr="00F4338C">
        <w:rPr>
          <w:rStyle w:val="Numeropagina"/>
          <w:rFonts w:ascii="Times New Roman" w:hAnsi="Times New Roman" w:cs="Times New Roman"/>
          <w:sz w:val="28"/>
          <w:szCs w:val="28"/>
        </w:rPr>
        <w:t xml:space="preserve">Bisogna dire che anche in questo caso la comunicazione funziona particolarmente bene, tanto è vero che, mentre guardiamo, noi dobbiamo fare uno sforzo per restare </w:t>
      </w:r>
      <w:r w:rsidR="00171E32">
        <w:rPr>
          <w:rStyle w:val="Numeropagina"/>
          <w:rFonts w:ascii="Times New Roman" w:hAnsi="Times New Roman" w:cs="Times New Roman"/>
          <w:sz w:val="28"/>
          <w:szCs w:val="28"/>
        </w:rPr>
        <w:t xml:space="preserve">consapevoli di aver di fronte </w:t>
      </w:r>
      <w:r w:rsidRPr="00F4338C">
        <w:rPr>
          <w:rStyle w:val="Numeropagina"/>
          <w:rFonts w:ascii="Times New Roman" w:hAnsi="Times New Roman" w:cs="Times New Roman"/>
          <w:sz w:val="28"/>
          <w:szCs w:val="28"/>
        </w:rPr>
        <w:t>una società del conflitto, dove non di rado le strade sono teatro di scontri armati tra fazioni, dove le proteste contro il governo finisco</w:t>
      </w:r>
      <w:r w:rsidR="00657B15">
        <w:rPr>
          <w:rStyle w:val="Numeropagina"/>
          <w:rFonts w:ascii="Times New Roman" w:hAnsi="Times New Roman" w:cs="Times New Roman"/>
          <w:sz w:val="28"/>
          <w:szCs w:val="28"/>
        </w:rPr>
        <w:t>no qualche volta</w:t>
      </w:r>
      <w:r w:rsidRPr="00F4338C">
        <w:rPr>
          <w:rStyle w:val="Numeropagina"/>
          <w:rFonts w:ascii="Times New Roman" w:hAnsi="Times New Roman" w:cs="Times New Roman"/>
          <w:sz w:val="28"/>
          <w:szCs w:val="28"/>
        </w:rPr>
        <w:t xml:space="preserve"> nel sangue, dove si usano le liste di proscrizione,</w:t>
      </w:r>
      <w:r w:rsidR="00657B15">
        <w:rPr>
          <w:rStyle w:val="Numeropagina"/>
          <w:rFonts w:ascii="Times New Roman" w:eastAsia="Arial Unicode MS" w:hAnsi="Times New Roman" w:cs="Times New Roman"/>
          <w:color w:val="1A1A1A"/>
          <w:sz w:val="28"/>
          <w:szCs w:val="28"/>
        </w:rPr>
        <w:t xml:space="preserve"> </w:t>
      </w:r>
      <w:r w:rsidRPr="00F4338C">
        <w:rPr>
          <w:rStyle w:val="Numeropagina"/>
          <w:rFonts w:ascii="Times New Roman" w:hAnsi="Times New Roman" w:cs="Times New Roman"/>
          <w:sz w:val="28"/>
          <w:szCs w:val="28"/>
        </w:rPr>
        <w:t xml:space="preserve">o dove si possono praticare demolizioni punitive (i “guasti”), che mostrano il conflitto nella concretezza massima dei suoi effetti, come ferite vive </w:t>
      </w:r>
      <w:r w:rsidRPr="00F4338C">
        <w:rPr>
          <w:rFonts w:ascii="Times New Roman" w:hAnsi="Times New Roman" w:cs="Times New Roman"/>
          <w:sz w:val="28"/>
          <w:szCs w:val="28"/>
        </w:rPr>
        <w:t xml:space="preserve">prodotte </w:t>
      </w:r>
      <w:r w:rsidRPr="00F4338C">
        <w:rPr>
          <w:rStyle w:val="Numeropagina"/>
          <w:rFonts w:ascii="Times New Roman" w:hAnsi="Times New Roman" w:cs="Times New Roman"/>
          <w:sz w:val="28"/>
          <w:szCs w:val="28"/>
        </w:rPr>
        <w:t>nel tessuto urbano</w:t>
      </w:r>
      <w:r w:rsidRPr="00F4338C">
        <w:rPr>
          <w:rFonts w:ascii="Times New Roman" w:hAnsi="Times New Roman" w:cs="Times New Roman"/>
          <w:sz w:val="28"/>
          <w:szCs w:val="28"/>
        </w:rPr>
        <w:t xml:space="preserve"> dalla rottura della pace sociale.</w:t>
      </w:r>
    </w:p>
    <w:p w14:paraId="56063FBF" w14:textId="77777777" w:rsidR="00657B15" w:rsidRDefault="00463EB2" w:rsidP="00657B15">
      <w:pPr>
        <w:widowControl w:val="0"/>
        <w:ind w:firstLine="709"/>
        <w:jc w:val="both"/>
        <w:rPr>
          <w:rStyle w:val="Numeropagina"/>
          <w:rFonts w:ascii="Times New Roman" w:eastAsia="Arial Unicode MS" w:hAnsi="Times New Roman" w:cs="Times New Roman"/>
          <w:color w:val="1A1A1A"/>
          <w:sz w:val="28"/>
          <w:szCs w:val="28"/>
        </w:rPr>
      </w:pPr>
      <w:r w:rsidRPr="00F4338C">
        <w:rPr>
          <w:rFonts w:ascii="Times New Roman" w:hAnsi="Times New Roman" w:cs="Times New Roman"/>
          <w:sz w:val="28"/>
          <w:szCs w:val="28"/>
        </w:rPr>
        <w:t xml:space="preserve">Un clamoroso evento di cronaca ha senza dubbio rinfocolato la discussione proprio sul chiudersi del </w:t>
      </w:r>
      <w:r w:rsidRPr="00F4338C">
        <w:rPr>
          <w:rStyle w:val="Numeropagina"/>
          <w:rFonts w:ascii="Times New Roman" w:hAnsi="Times New Roman" w:cs="Times New Roman"/>
          <w:sz w:val="28"/>
          <w:szCs w:val="28"/>
        </w:rPr>
        <w:t xml:space="preserve">1337. Due potenti famiglie di gentiluomini, dopo decenni di scontri sanguinosi, hanno giurato un lodo di pacificazione, reso impellente da una questione di denaro. I Tolomei, infatti, si sono trovati in balia dei Salimbeni quando questi ultimi hanno acquistato i titoli di credito di un prestito che i rivali hanno contratto con un banco cittadino, e ora sono in grado di chiederne il rimborso in ogni momento, e di rovinarli. Il passaggio di quei titoli nelle mani di un garante ha fatto parte integrante degli accordi, che sono stati sanciti con una cerimonia solenne, di alto valore pubblico, che si è svolta proprio nel palazzo del Comune davanti a una “moltitudine copiosa”. La storia, raccontata in un rotolo di pergamene di oltre cinque metri di scrittura notarile, si è conclusa negli stessi giorni in cui il governo ha commissionato ad Ambrogio la sua opera </w:t>
      </w:r>
      <w:r w:rsidRPr="00F4338C">
        <w:rPr>
          <w:rFonts w:ascii="Times New Roman" w:hAnsi="Times New Roman" w:cs="Times New Roman"/>
          <w:sz w:val="28"/>
          <w:szCs w:val="28"/>
        </w:rPr>
        <w:t>e per questo il tema della risoluzione degli scontri tra fazioni non può esservi taciuto.</w:t>
      </w:r>
      <w:r w:rsidRPr="00F4338C">
        <w:rPr>
          <w:rStyle w:val="Numeropagina"/>
          <w:rFonts w:ascii="Times New Roman" w:hAnsi="Times New Roman" w:cs="Times New Roman"/>
          <w:sz w:val="28"/>
          <w:szCs w:val="28"/>
        </w:rPr>
        <w:t xml:space="preserve">  </w:t>
      </w:r>
    </w:p>
    <w:p w14:paraId="48C85D80" w14:textId="77777777" w:rsidR="00657B15" w:rsidRDefault="00463EB2" w:rsidP="00657B15">
      <w:pPr>
        <w:widowControl w:val="0"/>
        <w:ind w:firstLine="709"/>
        <w:jc w:val="both"/>
        <w:rPr>
          <w:rStyle w:val="Numeropagina"/>
          <w:rFonts w:ascii="Times New Roman" w:eastAsia="Arial Unicode MS" w:hAnsi="Times New Roman" w:cs="Times New Roman"/>
          <w:color w:val="1A1A1A"/>
          <w:sz w:val="28"/>
          <w:szCs w:val="28"/>
        </w:rPr>
      </w:pPr>
      <w:r w:rsidRPr="00F4338C">
        <w:rPr>
          <w:rStyle w:val="Numeropagina"/>
          <w:rFonts w:ascii="Times New Roman" w:hAnsi="Times New Roman" w:cs="Times New Roman"/>
          <w:sz w:val="28"/>
          <w:szCs w:val="28"/>
        </w:rPr>
        <w:t xml:space="preserve">Ecco che la pacificazione sociale è invocata e va perseguita attraverso l’alleanza; </w:t>
      </w:r>
      <w:r w:rsidRPr="00F4338C">
        <w:rPr>
          <w:rFonts w:ascii="Times New Roman" w:hAnsi="Times New Roman" w:cs="Times New Roman"/>
          <w:sz w:val="28"/>
          <w:szCs w:val="28"/>
        </w:rPr>
        <w:t>e l’armonia nel corpo civico, in alternativa alla lacerazione partigiana,</w:t>
      </w:r>
      <w:r w:rsidRPr="00F4338C">
        <w:rPr>
          <w:rStyle w:val="Numeropagina"/>
          <w:rFonts w:ascii="Times New Roman" w:hAnsi="Times New Roman" w:cs="Times New Roman"/>
          <w:sz w:val="28"/>
          <w:szCs w:val="28"/>
        </w:rPr>
        <w:t xml:space="preserve"> si avrà solo dopo aver respinto le violenze dei potenti ed evitato la signoria del </w:t>
      </w:r>
      <w:r w:rsidRPr="00F4338C">
        <w:rPr>
          <w:rStyle w:val="Numeropagina"/>
          <w:rFonts w:ascii="Times New Roman" w:hAnsi="Times New Roman" w:cs="Times New Roman"/>
          <w:i/>
          <w:sz w:val="28"/>
          <w:szCs w:val="28"/>
        </w:rPr>
        <w:t>Ben proprio</w:t>
      </w:r>
      <w:r w:rsidRPr="00F4338C">
        <w:rPr>
          <w:rStyle w:val="Numeropagina"/>
          <w:rFonts w:ascii="Times New Roman" w:hAnsi="Times New Roman" w:cs="Times New Roman"/>
          <w:sz w:val="28"/>
          <w:szCs w:val="28"/>
        </w:rPr>
        <w:t xml:space="preserve">. </w:t>
      </w:r>
    </w:p>
    <w:p w14:paraId="49B7CC8B" w14:textId="77777777" w:rsidR="00657B15" w:rsidRDefault="00463EB2" w:rsidP="00657B15">
      <w:pPr>
        <w:widowControl w:val="0"/>
        <w:ind w:firstLine="709"/>
        <w:jc w:val="both"/>
        <w:rPr>
          <w:rFonts w:ascii="Times New Roman" w:hAnsi="Times New Roman" w:cs="Times New Roman"/>
          <w:sz w:val="28"/>
          <w:szCs w:val="28"/>
        </w:rPr>
      </w:pPr>
      <w:r w:rsidRPr="00F4338C">
        <w:rPr>
          <w:rStyle w:val="Numeropagina"/>
          <w:rFonts w:ascii="Times New Roman" w:hAnsi="Times New Roman" w:cs="Times New Roman"/>
          <w:color w:val="3E003F"/>
          <w:sz w:val="28"/>
          <w:szCs w:val="28"/>
          <w:u w:color="3E003F"/>
        </w:rPr>
        <w:t xml:space="preserve">La </w:t>
      </w:r>
      <w:r w:rsidRPr="00F4338C">
        <w:rPr>
          <w:rStyle w:val="Numeropagina"/>
          <w:rFonts w:ascii="Times New Roman" w:hAnsi="Times New Roman" w:cs="Times New Roman"/>
          <w:i/>
          <w:color w:val="3E003F"/>
          <w:sz w:val="28"/>
          <w:szCs w:val="28"/>
          <w:u w:color="3E003F"/>
        </w:rPr>
        <w:t xml:space="preserve">Canzone </w:t>
      </w:r>
      <w:r w:rsidRPr="00F4338C">
        <w:rPr>
          <w:rStyle w:val="Numeropagina"/>
          <w:rFonts w:ascii="Times New Roman" w:hAnsi="Times New Roman" w:cs="Times New Roman"/>
          <w:color w:val="3E003F"/>
          <w:sz w:val="28"/>
          <w:szCs w:val="28"/>
          <w:u w:color="3E003F"/>
        </w:rPr>
        <w:t>spiega che il Vecchio è il</w:t>
      </w:r>
      <w:r w:rsidRPr="00F4338C">
        <w:rPr>
          <w:rStyle w:val="Numeropagina"/>
          <w:rFonts w:ascii="Times New Roman" w:hAnsi="Times New Roman" w:cs="Times New Roman"/>
          <w:i/>
          <w:color w:val="3E003F"/>
          <w:sz w:val="28"/>
          <w:szCs w:val="28"/>
          <w:u w:color="3E003F"/>
        </w:rPr>
        <w:t xml:space="preserve"> Ben comune; </w:t>
      </w:r>
      <w:r w:rsidRPr="00F4338C">
        <w:rPr>
          <w:rStyle w:val="Numeropagina"/>
          <w:rFonts w:ascii="Times New Roman" w:hAnsi="Times New Roman" w:cs="Times New Roman"/>
          <w:color w:val="3E003F"/>
          <w:sz w:val="28"/>
          <w:szCs w:val="28"/>
          <w:u w:color="3E003F"/>
        </w:rPr>
        <w:t xml:space="preserve">la sua veste bianca e nera ha i colori di Siena. Il Vecchio ha le </w:t>
      </w:r>
      <w:r w:rsidRPr="00F4338C">
        <w:rPr>
          <w:rStyle w:val="Numeropagina"/>
          <w:rFonts w:ascii="Times New Roman" w:hAnsi="Times New Roman" w:cs="Times New Roman"/>
          <w:color w:val="1A1A1A"/>
          <w:sz w:val="28"/>
          <w:szCs w:val="28"/>
          <w:u w:color="1A1A1A"/>
        </w:rPr>
        <w:t>insegne del potere,</w:t>
      </w:r>
      <w:r w:rsidRPr="00F4338C">
        <w:rPr>
          <w:rStyle w:val="Numeropagina"/>
          <w:rFonts w:ascii="Times New Roman" w:hAnsi="Times New Roman" w:cs="Times New Roman"/>
          <w:color w:val="3E003F"/>
          <w:sz w:val="28"/>
          <w:szCs w:val="28"/>
          <w:u w:color="3E003F"/>
        </w:rPr>
        <w:t xml:space="preserve"> come i sovrani: al posto dello scettro regge la cima della corda che unisce i cittadini; al posto del globo il sigillo comunale; la corona si trasforma nel capello di un giudice. </w:t>
      </w:r>
      <w:r w:rsidRPr="00F4338C">
        <w:rPr>
          <w:rFonts w:ascii="Times New Roman" w:hAnsi="Times New Roman" w:cs="Times New Roman"/>
          <w:sz w:val="28"/>
          <w:szCs w:val="28"/>
        </w:rPr>
        <w:t>La</w:t>
      </w:r>
      <w:r w:rsidRPr="00F4338C">
        <w:rPr>
          <w:rStyle w:val="Numeropagina"/>
          <w:rFonts w:ascii="Times New Roman" w:hAnsi="Times New Roman" w:cs="Times New Roman"/>
          <w:sz w:val="28"/>
          <w:szCs w:val="28"/>
        </w:rPr>
        <w:t xml:space="preserve"> lupa che allatta </w:t>
      </w:r>
      <w:r w:rsidRPr="00F4338C">
        <w:rPr>
          <w:rStyle w:val="Numeropagina"/>
          <w:rFonts w:ascii="Times New Roman" w:hAnsi="Times New Roman" w:cs="Times New Roman"/>
          <w:color w:val="1A1A1A"/>
          <w:sz w:val="28"/>
          <w:szCs w:val="28"/>
          <w:u w:color="1A1A1A"/>
        </w:rPr>
        <w:t xml:space="preserve">accucciata ai suoi piedi, </w:t>
      </w:r>
      <w:r w:rsidRPr="00F4338C">
        <w:rPr>
          <w:rStyle w:val="Numeropagina"/>
          <w:rFonts w:ascii="Times New Roman" w:hAnsi="Times New Roman" w:cs="Times New Roman"/>
          <w:sz w:val="28"/>
          <w:szCs w:val="28"/>
          <w:u w:color="1A1A1A"/>
        </w:rPr>
        <w:t xml:space="preserve">e l’altra scolpita che veglia sulla strada </w:t>
      </w:r>
      <w:r w:rsidRPr="00F4338C">
        <w:rPr>
          <w:rStyle w:val="Numeropagina"/>
          <w:rFonts w:ascii="Times New Roman" w:hAnsi="Times New Roman" w:cs="Times New Roman"/>
          <w:sz w:val="28"/>
          <w:szCs w:val="28"/>
        </w:rPr>
        <w:t xml:space="preserve">sono una rivendicazione di romanità repubblicana. Perché noi sappiamo che i comuni utilizzarono il concetto di </w:t>
      </w:r>
      <w:r w:rsidRPr="00F4338C">
        <w:rPr>
          <w:rStyle w:val="Numeropagina"/>
          <w:rFonts w:ascii="Times New Roman" w:hAnsi="Times New Roman" w:cs="Times New Roman"/>
          <w:i/>
          <w:sz w:val="28"/>
          <w:szCs w:val="28"/>
        </w:rPr>
        <w:t>res publica</w:t>
      </w:r>
      <w:r w:rsidRPr="00F4338C">
        <w:rPr>
          <w:rStyle w:val="Numeropagina"/>
          <w:rFonts w:ascii="Times New Roman" w:hAnsi="Times New Roman" w:cs="Times New Roman"/>
          <w:sz w:val="28"/>
          <w:szCs w:val="28"/>
        </w:rPr>
        <w:t xml:space="preserve"> (con cui si connotava ogni apparato pubblico, anche monarchico) per darsi un’identità che attingesse a principi e valori di Roma antica, rappresentata con la </w:t>
      </w:r>
      <w:r w:rsidRPr="00F4338C">
        <w:rPr>
          <w:rStyle w:val="Numeropagina"/>
          <w:rFonts w:ascii="Times New Roman" w:hAnsi="Times New Roman" w:cs="Times New Roman"/>
          <w:i/>
          <w:sz w:val="28"/>
          <w:szCs w:val="28"/>
        </w:rPr>
        <w:t>libertas</w:t>
      </w:r>
      <w:r w:rsidRPr="00F4338C">
        <w:rPr>
          <w:rStyle w:val="Numeropagina"/>
          <w:rFonts w:ascii="Times New Roman" w:hAnsi="Times New Roman" w:cs="Times New Roman"/>
          <w:sz w:val="28"/>
          <w:szCs w:val="28"/>
        </w:rPr>
        <w:t xml:space="preserve"> che essi sempre rivendicavano e intendevano </w:t>
      </w:r>
      <w:r w:rsidRPr="00F4338C">
        <w:rPr>
          <w:rFonts w:ascii="Times New Roman" w:hAnsi="Times New Roman" w:cs="Times New Roman"/>
          <w:sz w:val="28"/>
          <w:szCs w:val="28"/>
        </w:rPr>
        <w:t xml:space="preserve">garantire. </w:t>
      </w:r>
    </w:p>
    <w:p w14:paraId="2B2ED08E" w14:textId="77777777" w:rsidR="00463EB2" w:rsidRPr="00657B15" w:rsidRDefault="00463EB2" w:rsidP="00657B15">
      <w:pPr>
        <w:widowControl w:val="0"/>
        <w:ind w:firstLine="709"/>
        <w:jc w:val="both"/>
        <w:rPr>
          <w:rStyle w:val="Numeropagina"/>
          <w:rFonts w:ascii="Times New Roman" w:eastAsia="Arial Unicode MS" w:hAnsi="Times New Roman" w:cs="Times New Roman"/>
          <w:color w:val="1A1A1A"/>
          <w:sz w:val="28"/>
          <w:szCs w:val="28"/>
        </w:rPr>
      </w:pPr>
      <w:r w:rsidRPr="00F4338C">
        <w:rPr>
          <w:rStyle w:val="Numeropagina"/>
          <w:rFonts w:ascii="Times New Roman" w:hAnsi="Times New Roman" w:cs="Times New Roman"/>
          <w:sz w:val="28"/>
          <w:szCs w:val="28"/>
        </w:rPr>
        <w:t xml:space="preserve">Anche l’idea – e la retorica - di una priorità del </w:t>
      </w:r>
      <w:r w:rsidRPr="00F4338C">
        <w:rPr>
          <w:rStyle w:val="Numeropagina"/>
          <w:rFonts w:ascii="Times New Roman" w:hAnsi="Times New Roman" w:cs="Times New Roman"/>
          <w:iCs/>
          <w:sz w:val="28"/>
          <w:szCs w:val="28"/>
        </w:rPr>
        <w:t>bene comune</w:t>
      </w:r>
      <w:r w:rsidRPr="00F4338C">
        <w:rPr>
          <w:rStyle w:val="Numeropagina"/>
          <w:rFonts w:ascii="Times New Roman" w:hAnsi="Times New Roman" w:cs="Times New Roman"/>
          <w:sz w:val="28"/>
          <w:szCs w:val="28"/>
        </w:rPr>
        <w:t xml:space="preserve"> su quello personale ha un ruolo importante nella pubblicistica comunale, eppure non è un’invenzione medievale. Si tratta di un concetto antico, cresciuto su principi presenti nella legge e nella cultura romana, alimentato nella seconda metà del Duecento dalla riscoperta delle opere etiche e politiche di Aristotele. </w:t>
      </w:r>
    </w:p>
    <w:p w14:paraId="3E03AC2E" w14:textId="77777777" w:rsidR="00657B15" w:rsidRDefault="00463EB2" w:rsidP="00657B15">
      <w:pPr>
        <w:widowControl w:val="0"/>
        <w:tabs>
          <w:tab w:val="left" w:pos="1701"/>
        </w:tabs>
        <w:ind w:firstLine="709"/>
        <w:jc w:val="both"/>
        <w:rPr>
          <w:rStyle w:val="Numeropagina"/>
          <w:rFonts w:ascii="Times New Roman" w:hAnsi="Times New Roman" w:cs="Times New Roman"/>
          <w:color w:val="3E003F"/>
          <w:sz w:val="28"/>
          <w:szCs w:val="28"/>
          <w:u w:color="3E003F"/>
        </w:rPr>
      </w:pPr>
      <w:r w:rsidRPr="00F4338C">
        <w:rPr>
          <w:rStyle w:val="Numeropagina"/>
          <w:rFonts w:ascii="Times New Roman" w:hAnsi="Times New Roman" w:cs="Times New Roman"/>
          <w:color w:val="3E003F"/>
          <w:sz w:val="28"/>
          <w:szCs w:val="28"/>
          <w:u w:color="3E003F"/>
        </w:rPr>
        <w:t xml:space="preserve">Il Vecchio rappresenta dunque la sovranità di quel valore costituzionale e repubblicano al quale devono ispirarsi i </w:t>
      </w:r>
      <w:r w:rsidRPr="00F4338C">
        <w:rPr>
          <w:rStyle w:val="Numeropagina"/>
          <w:rFonts w:ascii="Times New Roman" w:hAnsi="Times New Roman" w:cs="Times New Roman"/>
          <w:i/>
          <w:color w:val="3E003F"/>
          <w:sz w:val="28"/>
          <w:szCs w:val="28"/>
          <w:u w:color="3E003F"/>
        </w:rPr>
        <w:t>reggitori</w:t>
      </w:r>
      <w:r w:rsidRPr="00F4338C">
        <w:rPr>
          <w:rStyle w:val="Numeropagina"/>
          <w:rFonts w:ascii="Times New Roman" w:hAnsi="Times New Roman" w:cs="Times New Roman"/>
          <w:color w:val="3E003F"/>
          <w:sz w:val="28"/>
          <w:szCs w:val="28"/>
          <w:u w:color="3E003F"/>
        </w:rPr>
        <w:t xml:space="preserve"> ed è insieme la rappresentazione simbolica della sovranità del libero Comune, legittimato dal mandato dei </w:t>
      </w:r>
      <w:r w:rsidRPr="00F4338C">
        <w:rPr>
          <w:rStyle w:val="Numeropagina"/>
          <w:rFonts w:ascii="Times New Roman" w:hAnsi="Times New Roman" w:cs="Times New Roman"/>
          <w:i/>
          <w:iCs/>
          <w:color w:val="3E003F"/>
          <w:sz w:val="28"/>
          <w:szCs w:val="28"/>
          <w:u w:color="3E003F"/>
        </w:rPr>
        <w:t>molti</w:t>
      </w:r>
      <w:r w:rsidRPr="00F4338C">
        <w:rPr>
          <w:rStyle w:val="Numeropagina"/>
          <w:rFonts w:ascii="Times New Roman" w:hAnsi="Times New Roman" w:cs="Times New Roman"/>
          <w:color w:val="3E003F"/>
          <w:sz w:val="28"/>
          <w:szCs w:val="28"/>
          <w:u w:color="3E003F"/>
        </w:rPr>
        <w:t xml:space="preserve"> che lo sostengono in nome di un principio di diritto.</w:t>
      </w:r>
    </w:p>
    <w:p w14:paraId="2DF13D53" w14:textId="77777777" w:rsidR="00463EB2" w:rsidRPr="00657B15" w:rsidRDefault="00463EB2" w:rsidP="00657B15">
      <w:pPr>
        <w:widowControl w:val="0"/>
        <w:tabs>
          <w:tab w:val="left" w:pos="1701"/>
        </w:tabs>
        <w:ind w:firstLine="709"/>
        <w:jc w:val="both"/>
        <w:rPr>
          <w:rStyle w:val="Numeropagina"/>
          <w:rFonts w:ascii="Times New Roman" w:hAnsi="Times New Roman" w:cs="Times New Roman"/>
          <w:color w:val="3E003F"/>
          <w:sz w:val="28"/>
          <w:szCs w:val="28"/>
          <w:u w:color="3E003F"/>
        </w:rPr>
      </w:pPr>
      <w:r w:rsidRPr="00F4338C">
        <w:rPr>
          <w:rStyle w:val="Numeropagina"/>
          <w:rFonts w:ascii="Times New Roman" w:hAnsi="Times New Roman" w:cs="Times New Roman"/>
          <w:color w:val="3E003F"/>
          <w:sz w:val="28"/>
          <w:szCs w:val="28"/>
          <w:u w:color="3E003F"/>
        </w:rPr>
        <w:t xml:space="preserve">Seguiamo ora come il </w:t>
      </w:r>
      <w:r w:rsidRPr="00F4338C">
        <w:rPr>
          <w:rStyle w:val="Numeropagina"/>
          <w:rFonts w:ascii="Times New Roman" w:hAnsi="Times New Roman" w:cs="Times New Roman"/>
          <w:i/>
          <w:color w:val="3E003F"/>
          <w:sz w:val="28"/>
          <w:szCs w:val="28"/>
          <w:u w:color="3E003F"/>
        </w:rPr>
        <w:t>Ben comune</w:t>
      </w:r>
      <w:r w:rsidRPr="00F4338C">
        <w:rPr>
          <w:rStyle w:val="Numeropagina"/>
          <w:rFonts w:ascii="Times New Roman" w:hAnsi="Times New Roman" w:cs="Times New Roman"/>
          <w:color w:val="3E003F"/>
          <w:sz w:val="28"/>
          <w:szCs w:val="28"/>
          <w:u w:color="3E003F"/>
        </w:rPr>
        <w:t xml:space="preserve"> si trasforma sotto il pennello di Ambrogio. Durante il restauro condotto da Alessandro Bagnoli, la testa del Vecchio si è rivelata un palinsesto dove il copricapo del giudice, un cappello di pelliccia, è dipinto dallo stesso Ambrogio sopra una versione precedente coronata di alloro</w:t>
      </w:r>
      <w:r w:rsidRPr="00F4338C">
        <w:rPr>
          <w:rStyle w:val="Numeropagina"/>
          <w:rFonts w:ascii="Times New Roman" w:hAnsi="Times New Roman" w:cs="Times New Roman"/>
          <w:sz w:val="28"/>
          <w:szCs w:val="28"/>
        </w:rPr>
        <w:t xml:space="preserve">. </w:t>
      </w:r>
    </w:p>
    <w:p w14:paraId="1ACA601D" w14:textId="77777777" w:rsidR="00463EB2" w:rsidRPr="00F4338C" w:rsidRDefault="00463EB2" w:rsidP="00463EB2">
      <w:pPr>
        <w:widowControl w:val="0"/>
        <w:tabs>
          <w:tab w:val="left" w:pos="1701"/>
        </w:tabs>
        <w:ind w:firstLine="709"/>
        <w:jc w:val="both"/>
        <w:rPr>
          <w:rFonts w:ascii="Times New Roman" w:hAnsi="Times New Roman" w:cs="Times New Roman"/>
          <w:sz w:val="28"/>
          <w:szCs w:val="28"/>
        </w:rPr>
      </w:pPr>
      <w:r w:rsidRPr="00F4338C">
        <w:rPr>
          <w:rStyle w:val="Numeropagina"/>
          <w:rFonts w:ascii="Times New Roman" w:hAnsi="Times New Roman" w:cs="Times New Roman"/>
          <w:color w:val="3E003F"/>
          <w:sz w:val="28"/>
          <w:szCs w:val="28"/>
          <w:u w:color="3E003F"/>
        </w:rPr>
        <w:t xml:space="preserve">Il podestà, che preside i consigli, è un giudice. Ma c’è, nel Comune di Siena, </w:t>
      </w:r>
      <w:r w:rsidRPr="00F4338C">
        <w:rPr>
          <w:rStyle w:val="Numeropagina"/>
          <w:rFonts w:ascii="Times New Roman" w:hAnsi="Times New Roman" w:cs="Times New Roman"/>
          <w:color w:val="1D1D1D"/>
          <w:sz w:val="28"/>
          <w:szCs w:val="28"/>
          <w:u w:color="1D1D1D"/>
        </w:rPr>
        <w:t>un altro giudice al quale è affidata in particolare la tutela degli statuti, oggi lo diremmo una figura di garante della costituzione,</w:t>
      </w:r>
      <w:r w:rsidRPr="00F4338C">
        <w:rPr>
          <w:rStyle w:val="Numeropagina"/>
          <w:rFonts w:ascii="Times New Roman" w:hAnsi="Times New Roman" w:cs="Times New Roman"/>
          <w:color w:val="3E003F"/>
          <w:sz w:val="28"/>
          <w:szCs w:val="28"/>
          <w:u w:color="3E003F"/>
        </w:rPr>
        <w:t xml:space="preserve"> ed è il Maggior sindaco. E’ lui a </w:t>
      </w:r>
      <w:r w:rsidRPr="00F4338C">
        <w:rPr>
          <w:rFonts w:ascii="Times New Roman" w:hAnsi="Times New Roman" w:cs="Times New Roman"/>
          <w:sz w:val="28"/>
          <w:szCs w:val="28"/>
        </w:rPr>
        <w:t>esercitare il sindacato, cioè il controllo amministrativo e politico sugli ufficiali comunali allo scadere del mandato</w:t>
      </w:r>
      <w:r w:rsidRPr="00F4338C">
        <w:rPr>
          <w:rStyle w:val="Numeropagina"/>
          <w:rFonts w:ascii="Times New Roman" w:hAnsi="Times New Roman" w:cs="Times New Roman"/>
          <w:color w:val="1D1D1D"/>
          <w:sz w:val="28"/>
          <w:szCs w:val="28"/>
          <w:u w:color="1D1D1D"/>
        </w:rPr>
        <w:t xml:space="preserve">. </w:t>
      </w:r>
      <w:r w:rsidRPr="00F4338C">
        <w:rPr>
          <w:rStyle w:val="Numeropagina"/>
          <w:rFonts w:ascii="Times New Roman" w:hAnsi="Times New Roman" w:cs="Times New Roman"/>
          <w:color w:val="3E003F"/>
          <w:sz w:val="28"/>
          <w:szCs w:val="28"/>
          <w:u w:color="3E003F"/>
        </w:rPr>
        <w:t xml:space="preserve">E’ lui, soprattutto, che prende la parola in consiglio per segnalare quando ci si stia discostando dal dettato degli Statuti. </w:t>
      </w:r>
      <w:r w:rsidRPr="00F4338C">
        <w:rPr>
          <w:rStyle w:val="Numeropagina"/>
          <w:rFonts w:ascii="Times New Roman" w:hAnsi="Times New Roman" w:cs="Times New Roman"/>
          <w:color w:val="1D1D1D"/>
          <w:sz w:val="28"/>
          <w:szCs w:val="28"/>
          <w:u w:color="1D1D1D"/>
        </w:rPr>
        <w:t xml:space="preserve">Nello </w:t>
      </w:r>
      <w:r w:rsidRPr="00F4338C">
        <w:rPr>
          <w:rStyle w:val="Numeropagina"/>
          <w:rFonts w:ascii="Times New Roman" w:hAnsi="Times New Roman" w:cs="Times New Roman"/>
          <w:i/>
          <w:color w:val="1D1D1D"/>
          <w:sz w:val="28"/>
          <w:szCs w:val="28"/>
          <w:u w:color="1D1D1D"/>
        </w:rPr>
        <w:t>Statuto del Buongoverno</w:t>
      </w:r>
      <w:r w:rsidRPr="00F4338C">
        <w:rPr>
          <w:rStyle w:val="Numeropagina"/>
          <w:rFonts w:ascii="Times New Roman" w:hAnsi="Times New Roman" w:cs="Times New Roman"/>
          <w:color w:val="1D1D1D"/>
          <w:sz w:val="28"/>
          <w:szCs w:val="28"/>
          <w:u w:color="1D1D1D"/>
        </w:rPr>
        <w:t xml:space="preserve"> occorrono ben ventotto capitoli per definire le sue funzioni</w:t>
      </w:r>
      <w:r w:rsidRPr="00F4338C">
        <w:rPr>
          <w:rFonts w:ascii="Times New Roman" w:hAnsi="Times New Roman" w:cs="Times New Roman"/>
          <w:sz w:val="28"/>
          <w:szCs w:val="28"/>
        </w:rPr>
        <w:t xml:space="preserve">. </w:t>
      </w:r>
    </w:p>
    <w:p w14:paraId="60D5EC89" w14:textId="1EA70099" w:rsidR="00463EB2" w:rsidRPr="00F4338C" w:rsidRDefault="00463EB2" w:rsidP="00463EB2">
      <w:pPr>
        <w:widowControl w:val="0"/>
        <w:tabs>
          <w:tab w:val="left" w:pos="1701"/>
        </w:tabs>
        <w:ind w:firstLine="709"/>
        <w:jc w:val="both"/>
        <w:rPr>
          <w:rStyle w:val="Numeropagina"/>
          <w:rFonts w:ascii="Times New Roman" w:hAnsi="Times New Roman" w:cs="Times New Roman"/>
          <w:color w:val="3E003F"/>
          <w:sz w:val="28"/>
          <w:szCs w:val="28"/>
          <w:u w:color="3E003F"/>
        </w:rPr>
      </w:pPr>
      <w:r w:rsidRPr="00F4338C">
        <w:rPr>
          <w:rStyle w:val="Numeropagina"/>
          <w:rFonts w:ascii="Times New Roman" w:hAnsi="Times New Roman" w:cs="Times New Roman"/>
          <w:color w:val="1D1D1D"/>
          <w:sz w:val="28"/>
          <w:szCs w:val="28"/>
          <w:u w:color="1D1D1D"/>
        </w:rPr>
        <w:t xml:space="preserve">Se così fosse, se il Vecchio si richiamasse al Maggior Sindaco, un segno forte di garanzia costituzionale avrebbe soppiantato </w:t>
      </w:r>
      <w:r w:rsidRPr="00F4338C">
        <w:rPr>
          <w:rFonts w:ascii="Times New Roman" w:eastAsia="Arial Unicode MS" w:hAnsi="Times New Roman" w:cs="Times New Roman"/>
          <w:color w:val="1A1A1A"/>
          <w:sz w:val="28"/>
          <w:szCs w:val="28"/>
        </w:rPr>
        <w:t xml:space="preserve">l’idea di presentare la città in vesti romane, </w:t>
      </w:r>
      <w:r w:rsidRPr="00F4338C">
        <w:rPr>
          <w:rStyle w:val="Numeropagina"/>
          <w:rFonts w:ascii="Times New Roman" w:hAnsi="Times New Roman" w:cs="Times New Roman"/>
          <w:color w:val="1D1D1D"/>
          <w:sz w:val="28"/>
          <w:szCs w:val="28"/>
          <w:u w:color="1D1D1D"/>
        </w:rPr>
        <w:t>e l’immagine da ultimo scelta da Ambrogio avrebbe puntato di più sulla terzietà di questo giudice dai larghi poteri di controllo</w:t>
      </w:r>
      <w:r w:rsidRPr="00F4338C">
        <w:rPr>
          <w:rStyle w:val="Numeropagina"/>
          <w:rFonts w:ascii="Times New Roman" w:hAnsi="Times New Roman" w:cs="Times New Roman"/>
          <w:i/>
          <w:color w:val="1D1D1D"/>
          <w:sz w:val="28"/>
          <w:szCs w:val="28"/>
          <w:u w:color="1D1D1D"/>
        </w:rPr>
        <w:t>.</w:t>
      </w:r>
      <w:r w:rsidRPr="00F4338C">
        <w:rPr>
          <w:rStyle w:val="Numeropagina"/>
          <w:rFonts w:ascii="Times New Roman" w:hAnsi="Times New Roman" w:cs="Times New Roman"/>
          <w:sz w:val="28"/>
          <w:szCs w:val="28"/>
        </w:rPr>
        <w:t xml:space="preserve"> Il ripensamento approderebbe </w:t>
      </w:r>
      <w:r w:rsidR="00A864B2">
        <w:rPr>
          <w:rStyle w:val="Numeropagina"/>
          <w:rFonts w:ascii="Times New Roman" w:hAnsi="Times New Roman" w:cs="Times New Roman"/>
          <w:sz w:val="28"/>
          <w:szCs w:val="28"/>
        </w:rPr>
        <w:t xml:space="preserve">così </w:t>
      </w:r>
      <w:r w:rsidRPr="00F4338C">
        <w:rPr>
          <w:rStyle w:val="Numeropagina"/>
          <w:rFonts w:ascii="Times New Roman" w:hAnsi="Times New Roman" w:cs="Times New Roman"/>
          <w:sz w:val="28"/>
          <w:szCs w:val="28"/>
        </w:rPr>
        <w:t xml:space="preserve">a un’enfatizzazione del valore costituzionale del Bene Comune, in armonia con il dettato dello </w:t>
      </w:r>
      <w:r w:rsidRPr="00F4338C">
        <w:rPr>
          <w:rStyle w:val="Numeropagina"/>
          <w:rFonts w:ascii="Times New Roman" w:hAnsi="Times New Roman" w:cs="Times New Roman"/>
          <w:i/>
          <w:color w:val="1D1D1D"/>
          <w:sz w:val="28"/>
          <w:szCs w:val="28"/>
          <w:u w:color="1D1D1D"/>
        </w:rPr>
        <w:t>Statuto</w:t>
      </w:r>
      <w:r w:rsidRPr="00F4338C">
        <w:rPr>
          <w:rStyle w:val="Numeropagina"/>
          <w:rFonts w:ascii="Times New Roman" w:hAnsi="Times New Roman" w:cs="Times New Roman"/>
          <w:color w:val="3E003F"/>
          <w:sz w:val="28"/>
          <w:szCs w:val="28"/>
          <w:u w:color="3E003F"/>
        </w:rPr>
        <w:t>.</w:t>
      </w:r>
    </w:p>
    <w:p w14:paraId="09E01FDC" w14:textId="77777777" w:rsidR="00463EB2" w:rsidRPr="00F4338C" w:rsidRDefault="00657B15" w:rsidP="00463EB2">
      <w:pPr>
        <w:ind w:firstLine="709"/>
        <w:jc w:val="both"/>
        <w:rPr>
          <w:rStyle w:val="Numeropagina"/>
          <w:rFonts w:ascii="Times New Roman" w:hAnsi="Times New Roman" w:cs="Times New Roman"/>
          <w:color w:val="3E003F"/>
          <w:sz w:val="28"/>
          <w:szCs w:val="28"/>
          <w:u w:color="3E003F"/>
        </w:rPr>
      </w:pPr>
      <w:r w:rsidRPr="00F4338C">
        <w:rPr>
          <w:rStyle w:val="Numeropagina"/>
          <w:rFonts w:ascii="Times New Roman" w:hAnsi="Times New Roman" w:cs="Times New Roman"/>
          <w:color w:val="3E003F"/>
          <w:sz w:val="28"/>
          <w:szCs w:val="28"/>
          <w:u w:color="3E003F"/>
        </w:rPr>
        <w:t xml:space="preserve">L’opposto del ben comune </w:t>
      </w:r>
      <w:r w:rsidR="00463EB2" w:rsidRPr="00F4338C">
        <w:rPr>
          <w:rStyle w:val="Numeropagina"/>
          <w:rFonts w:ascii="Times New Roman" w:hAnsi="Times New Roman" w:cs="Times New Roman"/>
          <w:color w:val="3E003F"/>
          <w:sz w:val="28"/>
          <w:szCs w:val="28"/>
          <w:u w:color="3E003F"/>
        </w:rPr>
        <w:t xml:space="preserve">è </w:t>
      </w:r>
      <w:r w:rsidR="00463EB2" w:rsidRPr="00F4338C">
        <w:rPr>
          <w:rStyle w:val="Numeropagina"/>
          <w:rFonts w:ascii="Times New Roman" w:hAnsi="Times New Roman" w:cs="Times New Roman"/>
          <w:i/>
          <w:iCs/>
          <w:color w:val="3E003F"/>
          <w:sz w:val="28"/>
          <w:szCs w:val="28"/>
          <w:u w:color="3E003F"/>
        </w:rPr>
        <w:t>Tyrannides,</w:t>
      </w:r>
      <w:r w:rsidR="00463EB2" w:rsidRPr="00F4338C">
        <w:rPr>
          <w:rStyle w:val="Numeropagina"/>
          <w:rFonts w:ascii="Times New Roman" w:hAnsi="Times New Roman" w:cs="Times New Roman"/>
          <w:color w:val="3E003F"/>
          <w:sz w:val="28"/>
          <w:szCs w:val="28"/>
          <w:u w:color="3E003F"/>
        </w:rPr>
        <w:t xml:space="preserve"> signoria degenerata,</w:t>
      </w:r>
      <w:r w:rsidR="00463EB2" w:rsidRPr="00F4338C">
        <w:rPr>
          <w:rStyle w:val="Numeropagina"/>
          <w:rFonts w:ascii="Times New Roman" w:hAnsi="Times New Roman" w:cs="Times New Roman"/>
          <w:iCs/>
          <w:color w:val="3E003F"/>
          <w:sz w:val="28"/>
          <w:szCs w:val="28"/>
          <w:u w:color="3E003F"/>
        </w:rPr>
        <w:t xml:space="preserve"> che </w:t>
      </w:r>
      <w:r w:rsidR="00463EB2" w:rsidRPr="00F4338C">
        <w:rPr>
          <w:rStyle w:val="Numeropagina"/>
          <w:rFonts w:ascii="Times New Roman" w:hAnsi="Times New Roman" w:cs="Times New Roman"/>
          <w:color w:val="3E003F"/>
          <w:sz w:val="28"/>
          <w:szCs w:val="28"/>
          <w:u w:color="3E003F"/>
        </w:rPr>
        <w:t xml:space="preserve">sottomette e lega </w:t>
      </w:r>
      <w:r w:rsidR="00463EB2" w:rsidRPr="00F4338C">
        <w:rPr>
          <w:rStyle w:val="Numeropagina"/>
          <w:rFonts w:ascii="Times New Roman" w:hAnsi="Times New Roman" w:cs="Times New Roman"/>
          <w:i/>
          <w:iCs/>
          <w:color w:val="3E003F"/>
          <w:sz w:val="28"/>
          <w:szCs w:val="28"/>
          <w:u w:color="3E003F"/>
        </w:rPr>
        <w:t>Giustizia</w:t>
      </w:r>
      <w:r w:rsidR="00463EB2" w:rsidRPr="00F4338C">
        <w:rPr>
          <w:rStyle w:val="Numeropagina"/>
          <w:rFonts w:ascii="Times New Roman" w:hAnsi="Times New Roman" w:cs="Times New Roman"/>
          <w:color w:val="3E003F"/>
          <w:sz w:val="28"/>
          <w:szCs w:val="28"/>
          <w:u w:color="3E003F"/>
        </w:rPr>
        <w:t xml:space="preserve">. </w:t>
      </w:r>
      <w:r w:rsidR="00463EB2" w:rsidRPr="00F4338C">
        <w:rPr>
          <w:rFonts w:ascii="Times New Roman" w:eastAsia="Arial Unicode MS" w:hAnsi="Times New Roman" w:cs="Times New Roman"/>
          <w:sz w:val="28"/>
          <w:szCs w:val="28"/>
        </w:rPr>
        <w:t xml:space="preserve">Il tema della tirannia, intendiamoci, non è nuovo, anzi gran parte della trattatistica in voga dagli anni Dieci del Trecento ha dibattuto se il potere concentrato nelle mani di un signore non possa produrre qualcosa di diverso da un regime tirannico quando egli si mostri comunque capace di perseguire il </w:t>
      </w:r>
      <w:r w:rsidR="00463EB2" w:rsidRPr="00F4338C">
        <w:rPr>
          <w:rFonts w:ascii="Times New Roman" w:eastAsia="Arial Unicode MS" w:hAnsi="Times New Roman" w:cs="Times New Roman"/>
          <w:iCs/>
          <w:sz w:val="28"/>
          <w:szCs w:val="28"/>
        </w:rPr>
        <w:t>Bene comune</w:t>
      </w:r>
      <w:r w:rsidR="00463EB2" w:rsidRPr="00F4338C">
        <w:rPr>
          <w:rFonts w:ascii="Times New Roman" w:eastAsia="Arial Unicode MS" w:hAnsi="Times New Roman" w:cs="Times New Roman"/>
          <w:i/>
          <w:iCs/>
          <w:sz w:val="28"/>
          <w:szCs w:val="28"/>
        </w:rPr>
        <w:t xml:space="preserve">. </w:t>
      </w:r>
      <w:r w:rsidR="00463EB2" w:rsidRPr="00F4338C">
        <w:rPr>
          <w:rFonts w:ascii="Times New Roman" w:hAnsi="Times New Roman" w:cs="Times New Roman"/>
          <w:sz w:val="28"/>
          <w:szCs w:val="28"/>
        </w:rPr>
        <w:t>Ma ha poi fatto paura la degenerazione di tante signorie cittadine dell’area padana, spesso nate con il consenso della popolazione ma mutate quando si è dispersa la capacità del signore di interpretare interessi e aspirazioni della comunità.</w:t>
      </w:r>
      <w:r w:rsidR="00463EB2" w:rsidRPr="00F4338C">
        <w:rPr>
          <w:rStyle w:val="Numeropagina"/>
          <w:rFonts w:ascii="Times New Roman" w:hAnsi="Times New Roman" w:cs="Times New Roman"/>
          <w:color w:val="3E003F"/>
          <w:sz w:val="28"/>
          <w:szCs w:val="28"/>
          <w:u w:color="3E003F"/>
        </w:rPr>
        <w:t xml:space="preserve"> </w:t>
      </w:r>
    </w:p>
    <w:p w14:paraId="7632F776" w14:textId="77777777" w:rsidR="00463EB2" w:rsidRPr="00F4338C" w:rsidRDefault="00463EB2" w:rsidP="00463EB2">
      <w:pPr>
        <w:ind w:firstLine="709"/>
        <w:jc w:val="both"/>
        <w:rPr>
          <w:rFonts w:ascii="Times New Roman" w:hAnsi="Times New Roman" w:cs="Times New Roman"/>
          <w:color w:val="3A3A3A"/>
          <w:sz w:val="28"/>
          <w:szCs w:val="28"/>
        </w:rPr>
      </w:pPr>
      <w:r w:rsidRPr="00F4338C">
        <w:rPr>
          <w:rStyle w:val="Numeropagina"/>
          <w:rFonts w:ascii="Times New Roman" w:hAnsi="Times New Roman" w:cs="Times New Roman"/>
          <w:color w:val="3E003F"/>
          <w:sz w:val="28"/>
          <w:szCs w:val="28"/>
          <w:u w:color="3E003F"/>
        </w:rPr>
        <w:t>Siena si è tenuta ben lontana dai governi signorili e tanto più dalle tirannie. E i nostri, ora, confermano la volontà che il</w:t>
      </w:r>
      <w:r w:rsidRPr="00F4338C">
        <w:rPr>
          <w:rStyle w:val="Numeropagina"/>
          <w:rFonts w:ascii="Times New Roman" w:hAnsi="Times New Roman" w:cs="Times New Roman"/>
          <w:i/>
          <w:color w:val="3E003F"/>
          <w:sz w:val="28"/>
          <w:szCs w:val="28"/>
          <w:u w:color="3E003F"/>
        </w:rPr>
        <w:t xml:space="preserve"> Ben comune</w:t>
      </w:r>
      <w:r w:rsidRPr="00F4338C">
        <w:rPr>
          <w:rStyle w:val="Numeropagina"/>
          <w:rFonts w:ascii="Times New Roman" w:hAnsi="Times New Roman" w:cs="Times New Roman"/>
          <w:color w:val="3E003F"/>
          <w:sz w:val="28"/>
          <w:szCs w:val="28"/>
          <w:u w:color="3E003F"/>
        </w:rPr>
        <w:t xml:space="preserve"> continui a tener lontani e abbatta i tiranni</w:t>
      </w:r>
      <w:r w:rsidRPr="00F4338C">
        <w:rPr>
          <w:rFonts w:ascii="Times New Roman" w:hAnsi="Times New Roman" w:cs="Times New Roman"/>
          <w:i/>
          <w:sz w:val="28"/>
          <w:szCs w:val="28"/>
        </w:rPr>
        <w:t xml:space="preserve">. </w:t>
      </w:r>
      <w:r w:rsidRPr="00F4338C">
        <w:rPr>
          <w:rFonts w:ascii="Times New Roman" w:hAnsi="Times New Roman" w:cs="Times New Roman"/>
          <w:sz w:val="28"/>
          <w:szCs w:val="28"/>
        </w:rPr>
        <w:t xml:space="preserve">La questione, a mio avviso, non poteva essere posta in modo più radicale. </w:t>
      </w:r>
      <w:r w:rsidRPr="00F4338C">
        <w:rPr>
          <w:rFonts w:ascii="Times New Roman" w:hAnsi="Times New Roman" w:cs="Times New Roman"/>
          <w:color w:val="3A3A3A"/>
          <w:sz w:val="28"/>
          <w:szCs w:val="28"/>
        </w:rPr>
        <w:t>La sconfitta dei tiranni, da qualche decennio tema centrale nella lotta politica, è qui acquisita nel programma di governo</w:t>
      </w:r>
      <w:r w:rsidRPr="00F4338C">
        <w:rPr>
          <w:rStyle w:val="Numeropagina"/>
          <w:rFonts w:ascii="Times New Roman" w:hAnsi="Times New Roman" w:cs="Times New Roman"/>
          <w:color w:val="3E003F"/>
          <w:sz w:val="28"/>
          <w:szCs w:val="28"/>
          <w:u w:color="3E003F"/>
        </w:rPr>
        <w:t>, e cerca il consenso dei cittadini</w:t>
      </w:r>
      <w:r w:rsidRPr="00F4338C">
        <w:rPr>
          <w:rFonts w:ascii="Times New Roman" w:hAnsi="Times New Roman" w:cs="Times New Roman"/>
          <w:color w:val="3A3A3A"/>
          <w:sz w:val="28"/>
          <w:szCs w:val="28"/>
        </w:rPr>
        <w:t>.</w:t>
      </w:r>
    </w:p>
    <w:p w14:paraId="1C4C6115" w14:textId="77777777" w:rsidR="00EF766A" w:rsidRDefault="00463EB2" w:rsidP="00EF766A">
      <w:pPr>
        <w:ind w:firstLine="709"/>
        <w:jc w:val="both"/>
        <w:rPr>
          <w:rStyle w:val="Numeropagina"/>
          <w:rFonts w:ascii="Times New Roman" w:hAnsi="Times New Roman" w:cs="Times New Roman"/>
          <w:color w:val="3E003F"/>
          <w:sz w:val="28"/>
          <w:szCs w:val="28"/>
          <w:u w:color="3E003F"/>
        </w:rPr>
      </w:pPr>
      <w:r w:rsidRPr="00F4338C">
        <w:rPr>
          <w:rStyle w:val="Numeropagina"/>
          <w:rFonts w:ascii="Times New Roman" w:hAnsi="Times New Roman" w:cs="Times New Roman"/>
          <w:color w:val="3E003F"/>
          <w:sz w:val="28"/>
          <w:szCs w:val="28"/>
          <w:u w:color="3E003F"/>
        </w:rPr>
        <w:t>Ancora una volta la contrapposizione non è tra due principi morali (il bene e il male) ma tra due forme costituzionali - il Comune inteso come</w:t>
      </w:r>
      <w:r w:rsidRPr="00F4338C">
        <w:rPr>
          <w:rStyle w:val="Numeropagina"/>
          <w:rFonts w:ascii="Times New Roman" w:hAnsi="Times New Roman" w:cs="Times New Roman"/>
          <w:i/>
          <w:color w:val="3E003F"/>
          <w:sz w:val="28"/>
          <w:szCs w:val="28"/>
          <w:u w:color="3E003F"/>
        </w:rPr>
        <w:t xml:space="preserve"> Ben comune</w:t>
      </w:r>
      <w:r w:rsidRPr="00F4338C">
        <w:rPr>
          <w:rStyle w:val="Numeropagina"/>
          <w:rFonts w:ascii="Times New Roman" w:hAnsi="Times New Roman" w:cs="Times New Roman"/>
          <w:color w:val="3E003F"/>
          <w:sz w:val="28"/>
          <w:szCs w:val="28"/>
          <w:u w:color="3E003F"/>
        </w:rPr>
        <w:t xml:space="preserve"> e la tirannia intesa come</w:t>
      </w:r>
      <w:r w:rsidRPr="00F4338C">
        <w:rPr>
          <w:rStyle w:val="Numeropagina"/>
          <w:rFonts w:ascii="Times New Roman" w:hAnsi="Times New Roman" w:cs="Times New Roman"/>
          <w:i/>
          <w:color w:val="3E003F"/>
          <w:sz w:val="28"/>
          <w:szCs w:val="28"/>
          <w:u w:color="3E003F"/>
        </w:rPr>
        <w:t xml:space="preserve"> Ben proprio</w:t>
      </w:r>
      <w:r w:rsidRPr="00F4338C">
        <w:rPr>
          <w:rStyle w:val="Numeropagina"/>
          <w:rFonts w:ascii="Times New Roman" w:hAnsi="Times New Roman" w:cs="Times New Roman"/>
          <w:color w:val="3E003F"/>
          <w:sz w:val="28"/>
          <w:szCs w:val="28"/>
          <w:u w:color="3E003F"/>
        </w:rPr>
        <w:t xml:space="preserve"> - </w:t>
      </w:r>
      <w:r w:rsidRPr="00F4338C">
        <w:rPr>
          <w:rStyle w:val="Numeropagina"/>
          <w:rFonts w:ascii="Times New Roman" w:hAnsi="Times New Roman" w:cs="Times New Roman"/>
          <w:color w:val="16191F"/>
          <w:sz w:val="28"/>
          <w:szCs w:val="28"/>
          <w:u w:color="16191F"/>
        </w:rPr>
        <w:t>e tra i loro reciproci effetti</w:t>
      </w:r>
      <w:r w:rsidRPr="00F4338C">
        <w:rPr>
          <w:rStyle w:val="Numeropagina"/>
          <w:rFonts w:ascii="Times New Roman" w:hAnsi="Times New Roman" w:cs="Times New Roman"/>
          <w:color w:val="3E003F"/>
          <w:sz w:val="28"/>
          <w:szCs w:val="28"/>
          <w:u w:color="3E003F"/>
        </w:rPr>
        <w:t>. Il contrasto</w:t>
      </w:r>
      <w:r w:rsidRPr="00F4338C">
        <w:rPr>
          <w:rStyle w:val="Numeropagina"/>
          <w:rFonts w:ascii="Times New Roman" w:hAnsi="Times New Roman" w:cs="Times New Roman"/>
          <w:color w:val="16191F"/>
          <w:sz w:val="28"/>
          <w:szCs w:val="28"/>
          <w:u w:color="16191F"/>
        </w:rPr>
        <w:t xml:space="preserve"> consente di cogliere visivamente i motivi per cui una forma istituzionale è migliore di un’altra.</w:t>
      </w:r>
    </w:p>
    <w:p w14:paraId="393515CE" w14:textId="77777777" w:rsidR="00463EB2" w:rsidRPr="00EF766A" w:rsidRDefault="00657B15" w:rsidP="00EF766A">
      <w:pPr>
        <w:ind w:firstLine="709"/>
        <w:jc w:val="both"/>
        <w:rPr>
          <w:rStyle w:val="Numeropagina"/>
          <w:rFonts w:ascii="Times New Roman" w:hAnsi="Times New Roman" w:cs="Times New Roman"/>
          <w:color w:val="3E003F"/>
          <w:sz w:val="28"/>
          <w:szCs w:val="28"/>
          <w:u w:color="3E003F"/>
        </w:rPr>
      </w:pPr>
      <w:r w:rsidRPr="00F4338C">
        <w:rPr>
          <w:rStyle w:val="Numeropagina"/>
          <w:rFonts w:ascii="Times New Roman" w:hAnsi="Times New Roman" w:cs="Times New Roman"/>
          <w:sz w:val="28"/>
          <w:szCs w:val="28"/>
        </w:rPr>
        <w:t xml:space="preserve">Resta da chiedersi </w:t>
      </w:r>
      <w:r w:rsidR="00463EB2" w:rsidRPr="00F4338C">
        <w:rPr>
          <w:rStyle w:val="Numeropagina"/>
          <w:rFonts w:ascii="Times New Roman" w:hAnsi="Times New Roman" w:cs="Times New Roman"/>
          <w:sz w:val="28"/>
          <w:szCs w:val="28"/>
        </w:rPr>
        <w:t xml:space="preserve">chi abbia elaborato, con Ambrogio, il programma che sorregge il ciclo, perché nessuno può pensare che lo abbia concepito da solo, per quanto egli sia un artista colto. </w:t>
      </w:r>
    </w:p>
    <w:p w14:paraId="44925BFF" w14:textId="77777777" w:rsidR="00463EB2" w:rsidRPr="00F4338C" w:rsidRDefault="00463EB2" w:rsidP="00463EB2">
      <w:pPr>
        <w:widowControl w:val="0"/>
        <w:tabs>
          <w:tab w:val="left" w:pos="1701"/>
        </w:tabs>
        <w:ind w:firstLine="709"/>
        <w:jc w:val="both"/>
        <w:rPr>
          <w:rStyle w:val="Numeropagina"/>
          <w:rFonts w:ascii="Times New Roman" w:hAnsi="Times New Roman" w:cs="Times New Roman"/>
          <w:sz w:val="28"/>
          <w:szCs w:val="28"/>
        </w:rPr>
      </w:pPr>
      <w:r w:rsidRPr="00F4338C">
        <w:rPr>
          <w:rStyle w:val="Numeropagina"/>
          <w:rFonts w:ascii="Times New Roman" w:hAnsi="Times New Roman" w:cs="Times New Roman"/>
          <w:sz w:val="28"/>
          <w:szCs w:val="28"/>
        </w:rPr>
        <w:t>Torniamo brevemente sullo</w:t>
      </w:r>
      <w:r w:rsidRPr="00F4338C">
        <w:rPr>
          <w:rStyle w:val="Numeropagina"/>
          <w:rFonts w:ascii="Times New Roman" w:hAnsi="Times New Roman" w:cs="Times New Roman"/>
          <w:i/>
          <w:sz w:val="28"/>
          <w:szCs w:val="28"/>
        </w:rPr>
        <w:t xml:space="preserve"> </w:t>
      </w:r>
      <w:r w:rsidRPr="00F4338C">
        <w:rPr>
          <w:rStyle w:val="Numeropagina"/>
          <w:rFonts w:ascii="Times New Roman" w:hAnsi="Times New Roman" w:cs="Times New Roman"/>
          <w:i/>
          <w:color w:val="1D1D1D"/>
          <w:sz w:val="28"/>
          <w:szCs w:val="28"/>
          <w:u w:color="1D1D1D"/>
        </w:rPr>
        <w:t>Statuto del Buongoverno</w:t>
      </w:r>
      <w:r w:rsidRPr="00F4338C">
        <w:rPr>
          <w:rStyle w:val="Numeropagina"/>
          <w:rFonts w:ascii="Times New Roman" w:hAnsi="Times New Roman" w:cs="Times New Roman"/>
          <w:sz w:val="28"/>
          <w:szCs w:val="28"/>
        </w:rPr>
        <w:t xml:space="preserve"> e al testo della </w:t>
      </w:r>
      <w:r w:rsidRPr="00EF766A">
        <w:rPr>
          <w:rStyle w:val="Numeropagina"/>
          <w:rFonts w:ascii="Times New Roman" w:hAnsi="Times New Roman" w:cs="Times New Roman"/>
          <w:i/>
          <w:sz w:val="28"/>
          <w:szCs w:val="28"/>
        </w:rPr>
        <w:t>Canzone</w:t>
      </w:r>
      <w:r w:rsidRPr="00F4338C">
        <w:rPr>
          <w:rStyle w:val="Numeropagina"/>
          <w:rFonts w:ascii="Times New Roman" w:hAnsi="Times New Roman" w:cs="Times New Roman"/>
          <w:sz w:val="28"/>
          <w:szCs w:val="28"/>
        </w:rPr>
        <w:t xml:space="preserve">. </w:t>
      </w:r>
    </w:p>
    <w:p w14:paraId="3DE02F83" w14:textId="77777777" w:rsidR="00463EB2" w:rsidRPr="00F4338C" w:rsidRDefault="00463EB2" w:rsidP="00463EB2">
      <w:pPr>
        <w:widowControl w:val="0"/>
        <w:ind w:firstLine="709"/>
        <w:jc w:val="both"/>
        <w:rPr>
          <w:rStyle w:val="Numeropagina"/>
          <w:rFonts w:ascii="Times New Roman" w:hAnsi="Times New Roman" w:cs="Times New Roman"/>
          <w:sz w:val="28"/>
          <w:szCs w:val="28"/>
        </w:rPr>
      </w:pPr>
      <w:r w:rsidRPr="00F4338C">
        <w:rPr>
          <w:rStyle w:val="Numeropagina"/>
          <w:rFonts w:ascii="Times New Roman" w:hAnsi="Times New Roman" w:cs="Times New Roman"/>
          <w:sz w:val="28"/>
          <w:szCs w:val="28"/>
        </w:rPr>
        <w:t xml:space="preserve">Sappiamo che, </w:t>
      </w:r>
      <w:r w:rsidRPr="00F4338C">
        <w:rPr>
          <w:rStyle w:val="Numeropagina"/>
          <w:rFonts w:ascii="Times New Roman" w:hAnsi="Times New Roman" w:cs="Times New Roman"/>
          <w:color w:val="1D1D1D"/>
          <w:sz w:val="28"/>
          <w:szCs w:val="28"/>
          <w:u w:color="1D1D1D"/>
        </w:rPr>
        <w:t xml:space="preserve">proprio </w:t>
      </w:r>
      <w:r w:rsidRPr="00F4338C">
        <w:rPr>
          <w:rStyle w:val="Numeropagina"/>
          <w:rFonts w:ascii="Times New Roman" w:hAnsi="Times New Roman" w:cs="Times New Roman"/>
          <w:sz w:val="28"/>
          <w:szCs w:val="28"/>
        </w:rPr>
        <w:t xml:space="preserve">mentre Ambrogio riceve la commessa, definisce il programma iconografico e si mette a dipingere, </w:t>
      </w:r>
      <w:r w:rsidRPr="00F4338C">
        <w:rPr>
          <w:rStyle w:val="Numeropagina"/>
          <w:rFonts w:ascii="Times New Roman" w:hAnsi="Times New Roman" w:cs="Times New Roman"/>
          <w:color w:val="1D1D1D"/>
          <w:sz w:val="28"/>
          <w:szCs w:val="28"/>
          <w:u w:color="1D1D1D"/>
        </w:rPr>
        <w:t xml:space="preserve">nelle stanze del palazzo </w:t>
      </w:r>
      <w:r w:rsidRPr="00F4338C">
        <w:rPr>
          <w:rStyle w:val="Numeropagina"/>
          <w:rFonts w:ascii="Times New Roman" w:hAnsi="Times New Roman" w:cs="Times New Roman"/>
          <w:sz w:val="28"/>
          <w:szCs w:val="28"/>
        </w:rPr>
        <w:t>una commissione</w:t>
      </w:r>
      <w:r w:rsidRPr="00F4338C">
        <w:rPr>
          <w:rStyle w:val="Numeropagina"/>
          <w:rFonts w:ascii="Times New Roman" w:hAnsi="Times New Roman" w:cs="Times New Roman"/>
          <w:color w:val="1D1D1D"/>
          <w:sz w:val="28"/>
          <w:szCs w:val="28"/>
          <w:u w:color="1D1D1D"/>
        </w:rPr>
        <w:t xml:space="preserve"> sta lavorando senza sosta alla </w:t>
      </w:r>
      <w:r w:rsidRPr="00F4338C">
        <w:rPr>
          <w:rStyle w:val="Numeropagina"/>
          <w:rFonts w:ascii="Times New Roman" w:hAnsi="Times New Roman" w:cs="Times New Roman"/>
          <w:sz w:val="28"/>
          <w:szCs w:val="28"/>
        </w:rPr>
        <w:t xml:space="preserve">grande impresa statutaria. Conosciamo i nomi dei componenti. Si tratta di esperti, docenti di diritto romano, oggi diremmo ‘costituzionalisti’, giudici, da alcuni cittadini eminenti vicini al governo. </w:t>
      </w:r>
    </w:p>
    <w:p w14:paraId="5C8B8151" w14:textId="77777777" w:rsidR="00463EB2" w:rsidRPr="00F4338C" w:rsidRDefault="00463EB2" w:rsidP="00463EB2">
      <w:pPr>
        <w:widowControl w:val="0"/>
        <w:ind w:firstLine="709"/>
        <w:jc w:val="both"/>
        <w:rPr>
          <w:rFonts w:ascii="Times New Roman" w:hAnsi="Times New Roman" w:cs="Times New Roman"/>
          <w:sz w:val="28"/>
          <w:szCs w:val="28"/>
        </w:rPr>
      </w:pPr>
      <w:r w:rsidRPr="00F4338C">
        <w:rPr>
          <w:rStyle w:val="Numeropagina"/>
          <w:rFonts w:ascii="Times New Roman" w:hAnsi="Times New Roman" w:cs="Times New Roman"/>
          <w:sz w:val="28"/>
          <w:szCs w:val="28"/>
        </w:rPr>
        <w:t>Lo Statuto</w:t>
      </w:r>
      <w:r w:rsidRPr="00F4338C">
        <w:rPr>
          <w:rStyle w:val="Numeropagina"/>
          <w:rFonts w:ascii="Times New Roman" w:hAnsi="Times New Roman" w:cs="Times New Roman"/>
          <w:i/>
          <w:sz w:val="28"/>
          <w:szCs w:val="28"/>
        </w:rPr>
        <w:t xml:space="preserve"> </w:t>
      </w:r>
      <w:r w:rsidRPr="00F4338C">
        <w:rPr>
          <w:rStyle w:val="Numeropagina"/>
          <w:rFonts w:ascii="Times New Roman" w:hAnsi="Times New Roman" w:cs="Times New Roman"/>
          <w:sz w:val="28"/>
          <w:szCs w:val="28"/>
        </w:rPr>
        <w:t xml:space="preserve">si apre con un proemio che ribadisce il repubblicanesimo di Siena. E’ infarcito di espressioni attinte dal lessico del </w:t>
      </w:r>
      <w:r w:rsidRPr="00F4338C">
        <w:rPr>
          <w:rStyle w:val="Numeropagina"/>
          <w:rFonts w:ascii="Times New Roman" w:hAnsi="Times New Roman" w:cs="Times New Roman"/>
          <w:i/>
          <w:sz w:val="28"/>
          <w:szCs w:val="28"/>
        </w:rPr>
        <w:t>Corpus iuris civilis</w:t>
      </w:r>
      <w:r w:rsidRPr="00F4338C">
        <w:rPr>
          <w:rStyle w:val="Numeropagina"/>
          <w:rFonts w:ascii="Times New Roman" w:hAnsi="Times New Roman" w:cs="Times New Roman"/>
          <w:sz w:val="28"/>
          <w:szCs w:val="28"/>
        </w:rPr>
        <w:t xml:space="preserve"> di Giustiniano, a partire dal </w:t>
      </w:r>
      <w:r w:rsidRPr="00F4338C">
        <w:rPr>
          <w:rStyle w:val="Numeropagina"/>
          <w:rFonts w:ascii="Times New Roman" w:hAnsi="Times New Roman" w:cs="Times New Roman"/>
          <w:i/>
          <w:sz w:val="28"/>
          <w:szCs w:val="28"/>
        </w:rPr>
        <w:t>Deo auctore</w:t>
      </w:r>
      <w:r w:rsidRPr="00F4338C">
        <w:rPr>
          <w:rStyle w:val="Numeropagina"/>
          <w:rFonts w:ascii="Times New Roman" w:hAnsi="Times New Roman" w:cs="Times New Roman"/>
          <w:sz w:val="28"/>
          <w:szCs w:val="28"/>
        </w:rPr>
        <w:t xml:space="preserve"> con cui inizia la costituzione che ordina la redazione del </w:t>
      </w:r>
      <w:r w:rsidRPr="00F4338C">
        <w:rPr>
          <w:rStyle w:val="Numeropagina"/>
          <w:rFonts w:ascii="Times New Roman" w:hAnsi="Times New Roman" w:cs="Times New Roman"/>
          <w:i/>
          <w:sz w:val="28"/>
          <w:szCs w:val="28"/>
        </w:rPr>
        <w:t>Digesto</w:t>
      </w:r>
      <w:r w:rsidRPr="00F4338C">
        <w:rPr>
          <w:rStyle w:val="Numeropagina"/>
          <w:rFonts w:ascii="Times New Roman" w:hAnsi="Times New Roman" w:cs="Times New Roman"/>
          <w:sz w:val="28"/>
          <w:szCs w:val="28"/>
        </w:rPr>
        <w:t xml:space="preserve">. Il senso è questo: con l’aiuto di </w:t>
      </w:r>
      <w:r w:rsidRPr="00F4338C">
        <w:rPr>
          <w:rFonts w:ascii="Times New Roman" w:hAnsi="Times New Roman" w:cs="Times New Roman"/>
          <w:sz w:val="28"/>
          <w:szCs w:val="28"/>
        </w:rPr>
        <w:t>Dio l’antica città di Siena, dedicata alla vergine, volendo divenire magnifica perseverando nella forma repubblicana, per accrescere la prosperità dei suoi sudditi con azioni positive, ha levato gli occhi verso la cima del monte della giustizia e per suo tramite, in cerca della pace, ha ottenuto di governare in pace il popolo a lei affidato</w:t>
      </w:r>
      <w:r w:rsidRPr="00F4338C">
        <w:rPr>
          <w:rFonts w:ascii="Times New Roman" w:hAnsi="Times New Roman" w:cs="Times New Roman"/>
          <w:sz w:val="28"/>
          <w:szCs w:val="28"/>
          <w:lang w:val="la-Latn"/>
        </w:rPr>
        <w:t xml:space="preserve">. </w:t>
      </w:r>
    </w:p>
    <w:p w14:paraId="6EECDA43" w14:textId="77777777" w:rsidR="00463EB2" w:rsidRPr="00F4338C" w:rsidRDefault="00463EB2" w:rsidP="00463EB2">
      <w:pPr>
        <w:widowControl w:val="0"/>
        <w:tabs>
          <w:tab w:val="left" w:pos="1701"/>
        </w:tabs>
        <w:ind w:firstLine="709"/>
        <w:jc w:val="both"/>
        <w:rPr>
          <w:rStyle w:val="Numeropagina"/>
          <w:rFonts w:ascii="Times New Roman" w:hAnsi="Times New Roman" w:cs="Times New Roman"/>
          <w:b/>
          <w:caps/>
          <w:sz w:val="28"/>
          <w:szCs w:val="28"/>
        </w:rPr>
      </w:pPr>
      <w:r w:rsidRPr="00F4338C">
        <w:rPr>
          <w:rFonts w:ascii="Times New Roman" w:hAnsi="Times New Roman" w:cs="Times New Roman"/>
          <w:i/>
          <w:sz w:val="28"/>
          <w:szCs w:val="28"/>
          <w:lang w:val="la-Latn"/>
        </w:rPr>
        <w:t>Res publica</w:t>
      </w:r>
      <w:r w:rsidRPr="00F4338C">
        <w:rPr>
          <w:rFonts w:ascii="Times New Roman" w:hAnsi="Times New Roman" w:cs="Times New Roman"/>
          <w:sz w:val="28"/>
          <w:szCs w:val="28"/>
          <w:lang w:val="la-Latn"/>
        </w:rPr>
        <w:t xml:space="preserve">, giustizia, pace, azioni concrete di governo, prosperità sono le parole e i concetti chiave. L’humus culturale è identico a quello che sostiene l’impianto degli affreschi, dove le </w:t>
      </w:r>
      <w:r w:rsidRPr="00F4338C">
        <w:rPr>
          <w:rFonts w:ascii="Times New Roman" w:hAnsi="Times New Roman" w:cs="Times New Roman"/>
          <w:sz w:val="28"/>
          <w:szCs w:val="28"/>
        </w:rPr>
        <w:t>pratiche della giustizia diventano presidio della pace sociale, legittimazione etica del ceto di governo e delle sue politiche concrete.</w:t>
      </w:r>
    </w:p>
    <w:p w14:paraId="0F7E3461" w14:textId="77777777" w:rsidR="00463EB2" w:rsidRPr="00F4338C" w:rsidRDefault="00463EB2" w:rsidP="00463EB2">
      <w:pPr>
        <w:widowControl w:val="0"/>
        <w:tabs>
          <w:tab w:val="left" w:pos="1701"/>
        </w:tabs>
        <w:ind w:firstLine="709"/>
        <w:jc w:val="both"/>
        <w:rPr>
          <w:rStyle w:val="Numeropagina"/>
          <w:rFonts w:ascii="Times New Roman" w:hAnsi="Times New Roman" w:cs="Times New Roman"/>
          <w:dstrike/>
          <w:color w:val="1D1D1D"/>
          <w:sz w:val="28"/>
          <w:szCs w:val="28"/>
          <w:u w:color="1D1D1D"/>
        </w:rPr>
      </w:pPr>
      <w:r w:rsidRPr="00F4338C">
        <w:rPr>
          <w:rStyle w:val="Numeropagina"/>
          <w:rFonts w:ascii="Times New Roman" w:hAnsi="Times New Roman" w:cs="Times New Roman"/>
          <w:color w:val="1D1D1D"/>
          <w:sz w:val="28"/>
          <w:szCs w:val="28"/>
          <w:u w:color="1D1D1D"/>
        </w:rPr>
        <w:t>A chiusura del proemio dieci anonimi versi con rima leonina presentano la materia statutaria. Sulla corrispondenza tra il testo del proemio, i versi leonini, i versi della Canzone</w:t>
      </w:r>
      <w:r w:rsidRPr="00F4338C">
        <w:rPr>
          <w:rStyle w:val="Numeropagina"/>
          <w:rFonts w:ascii="Times New Roman" w:hAnsi="Times New Roman" w:cs="Times New Roman"/>
          <w:i/>
          <w:color w:val="1D1D1D"/>
          <w:sz w:val="28"/>
          <w:szCs w:val="28"/>
          <w:u w:color="1D1D1D"/>
        </w:rPr>
        <w:t xml:space="preserve"> </w:t>
      </w:r>
      <w:r w:rsidRPr="00F4338C">
        <w:rPr>
          <w:rStyle w:val="Numeropagina"/>
          <w:rFonts w:ascii="Times New Roman" w:hAnsi="Times New Roman" w:cs="Times New Roman"/>
          <w:color w:val="1D1D1D"/>
          <w:sz w:val="28"/>
          <w:szCs w:val="28"/>
          <w:u w:color="1D1D1D"/>
        </w:rPr>
        <w:t xml:space="preserve">e gli affreschi molte cose sono ancora da dire. </w:t>
      </w:r>
    </w:p>
    <w:p w14:paraId="77AC2069" w14:textId="77777777" w:rsidR="00463EB2" w:rsidRPr="00F4338C" w:rsidRDefault="00463EB2" w:rsidP="00463EB2">
      <w:pPr>
        <w:widowControl w:val="0"/>
        <w:tabs>
          <w:tab w:val="left" w:pos="1701"/>
        </w:tabs>
        <w:ind w:firstLine="709"/>
        <w:jc w:val="both"/>
        <w:rPr>
          <w:rFonts w:ascii="Times New Roman" w:hAnsi="Times New Roman" w:cs="Times New Roman"/>
          <w:dstrike/>
          <w:sz w:val="28"/>
          <w:szCs w:val="28"/>
        </w:rPr>
      </w:pPr>
    </w:p>
    <w:p w14:paraId="21645EAC" w14:textId="77777777" w:rsidR="00463EB2" w:rsidRPr="00EF766A" w:rsidRDefault="00EF766A" w:rsidP="00EF766A">
      <w:pPr>
        <w:widowControl w:val="0"/>
        <w:tabs>
          <w:tab w:val="left" w:pos="1701"/>
        </w:tabs>
        <w:ind w:firstLine="709"/>
        <w:jc w:val="both"/>
        <w:rPr>
          <w:rFonts w:ascii="Times New Roman" w:hAnsi="Times New Roman" w:cs="Times New Roman"/>
          <w:b/>
          <w:caps/>
          <w:sz w:val="28"/>
          <w:szCs w:val="28"/>
        </w:rPr>
      </w:pPr>
      <w:r>
        <w:rPr>
          <w:rFonts w:ascii="Times New Roman" w:hAnsi="Times New Roman" w:cs="Times New Roman"/>
          <w:sz w:val="28"/>
          <w:szCs w:val="28"/>
        </w:rPr>
        <w:t>Vorrei mostrare</w:t>
      </w:r>
      <w:r w:rsidR="00463EB2" w:rsidRPr="00F4338C">
        <w:rPr>
          <w:rFonts w:ascii="Times New Roman" w:hAnsi="Times New Roman" w:cs="Times New Roman"/>
          <w:sz w:val="28"/>
          <w:szCs w:val="28"/>
        </w:rPr>
        <w:t xml:space="preserve"> almeno </w:t>
      </w:r>
      <w:r w:rsidR="00463EB2" w:rsidRPr="00F4338C">
        <w:rPr>
          <w:rStyle w:val="Numeropagina"/>
          <w:rFonts w:ascii="Times New Roman" w:hAnsi="Times New Roman" w:cs="Times New Roman"/>
          <w:color w:val="1D1D1D"/>
          <w:sz w:val="28"/>
          <w:szCs w:val="28"/>
          <w:u w:color="1D1D1D"/>
        </w:rPr>
        <w:t xml:space="preserve">tre rispondenze. Sia nella Canzone che nei versi leonini 1-2 la </w:t>
      </w:r>
      <w:r w:rsidR="00463EB2" w:rsidRPr="00F4338C">
        <w:rPr>
          <w:rStyle w:val="Numeropagina"/>
          <w:rFonts w:ascii="Times New Roman" w:hAnsi="Times New Roman" w:cs="Times New Roman"/>
          <w:i/>
          <w:color w:val="1D1D1D"/>
          <w:sz w:val="28"/>
          <w:szCs w:val="28"/>
          <w:u w:color="1D1D1D"/>
        </w:rPr>
        <w:t xml:space="preserve">antiqua Senarum civitas </w:t>
      </w:r>
      <w:r w:rsidR="00463EB2" w:rsidRPr="00F4338C">
        <w:rPr>
          <w:rStyle w:val="Numeropagina"/>
          <w:rFonts w:ascii="Times New Roman" w:hAnsi="Times New Roman" w:cs="Times New Roman"/>
          <w:color w:val="1D1D1D"/>
          <w:sz w:val="28"/>
          <w:szCs w:val="28"/>
          <w:u w:color="1D1D1D"/>
        </w:rPr>
        <w:t xml:space="preserve">protagonista del proemio prende la parola in prima persona come </w:t>
      </w:r>
      <w:r w:rsidR="00463EB2" w:rsidRPr="00F4338C">
        <w:rPr>
          <w:rStyle w:val="Numeropagina"/>
          <w:rFonts w:ascii="Times New Roman" w:hAnsi="Times New Roman" w:cs="Times New Roman"/>
          <w:i/>
          <w:color w:val="1D1D1D"/>
          <w:sz w:val="28"/>
          <w:szCs w:val="28"/>
          <w:u w:color="1D1D1D"/>
        </w:rPr>
        <w:t>Sena vetus</w:t>
      </w:r>
      <w:r w:rsidR="00463EB2" w:rsidRPr="00F4338C">
        <w:rPr>
          <w:rStyle w:val="Numeropagina"/>
          <w:rFonts w:ascii="Times New Roman" w:hAnsi="Times New Roman" w:cs="Times New Roman"/>
          <w:color w:val="1D1D1D"/>
          <w:sz w:val="28"/>
          <w:szCs w:val="28"/>
          <w:u w:color="1D1D1D"/>
        </w:rPr>
        <w:t xml:space="preserve"> utilizzando il discorso diretto. Nei primi due versi leonini essa mostra i nuovi statuti come fonte di ‘quieto vivere’. Anche il</w:t>
      </w:r>
      <w:r w:rsidR="00463EB2" w:rsidRPr="00F4338C">
        <w:rPr>
          <w:rStyle w:val="Numeropagina"/>
          <w:rFonts w:ascii="Times New Roman" w:hAnsi="Times New Roman" w:cs="Times New Roman"/>
          <w:i/>
          <w:color w:val="1D1D1D"/>
          <w:sz w:val="28"/>
          <w:szCs w:val="28"/>
          <w:u w:color="1D1D1D"/>
        </w:rPr>
        <w:t xml:space="preserve"> </w:t>
      </w:r>
      <w:r w:rsidR="00463EB2" w:rsidRPr="00F4338C">
        <w:rPr>
          <w:rFonts w:ascii="Times New Roman" w:hAnsi="Times New Roman" w:cs="Times New Roman"/>
          <w:sz w:val="28"/>
          <w:szCs w:val="28"/>
          <w:lang w:val="la-Latn"/>
        </w:rPr>
        <w:t xml:space="preserve">Vecchio </w:t>
      </w:r>
      <w:r w:rsidR="00463EB2" w:rsidRPr="00F4338C">
        <w:rPr>
          <w:rStyle w:val="Numeropagina"/>
          <w:rFonts w:ascii="Times New Roman" w:hAnsi="Times New Roman" w:cs="Times New Roman"/>
          <w:color w:val="1D1D1D"/>
          <w:sz w:val="28"/>
          <w:szCs w:val="28"/>
          <w:u w:color="1D1D1D"/>
        </w:rPr>
        <w:t xml:space="preserve">parla in prima persona ai reggitori con le parole “volgete gli occhi a rimirar costei” ed </w:t>
      </w:r>
      <w:r w:rsidR="00463EB2" w:rsidRPr="00F4338C">
        <w:rPr>
          <w:rFonts w:ascii="Times New Roman" w:hAnsi="Times New Roman" w:cs="Times New Roman"/>
          <w:sz w:val="28"/>
          <w:szCs w:val="28"/>
          <w:lang w:val="la-Latn"/>
        </w:rPr>
        <w:t>esortandoli a guardare gli effetti del diritto sulla vita che diviene “dolce e riposata”.</w:t>
      </w:r>
    </w:p>
    <w:p w14:paraId="2290B026" w14:textId="77777777" w:rsidR="00463EB2" w:rsidRPr="00F4338C" w:rsidRDefault="00463EB2" w:rsidP="00463EB2">
      <w:pPr>
        <w:widowControl w:val="0"/>
        <w:ind w:firstLine="709"/>
        <w:jc w:val="both"/>
        <w:rPr>
          <w:rFonts w:ascii="Times New Roman" w:hAnsi="Times New Roman" w:cs="Times New Roman"/>
          <w:sz w:val="28"/>
          <w:szCs w:val="28"/>
        </w:rPr>
      </w:pPr>
      <w:r w:rsidRPr="00F4338C">
        <w:rPr>
          <w:rStyle w:val="Numeropagina"/>
          <w:rFonts w:ascii="Times New Roman" w:hAnsi="Times New Roman" w:cs="Times New Roman"/>
          <w:color w:val="1D1D1D"/>
          <w:sz w:val="28"/>
          <w:szCs w:val="28"/>
          <w:u w:color="1D1D1D"/>
        </w:rPr>
        <w:t xml:space="preserve">Nella Canzone la giustizia è </w:t>
      </w:r>
      <w:r w:rsidRPr="00F4338C">
        <w:rPr>
          <w:rStyle w:val="Numeropagina"/>
          <w:rFonts w:ascii="Times New Roman" w:hAnsi="Times New Roman" w:cs="Times New Roman"/>
          <w:i/>
          <w:color w:val="1D1D1D"/>
          <w:sz w:val="28"/>
          <w:szCs w:val="28"/>
          <w:u w:color="1D1D1D"/>
        </w:rPr>
        <w:t>fortificata</w:t>
      </w:r>
      <w:r w:rsidRPr="00F4338C">
        <w:rPr>
          <w:rStyle w:val="Numeropagina"/>
          <w:rFonts w:ascii="Times New Roman" w:hAnsi="Times New Roman" w:cs="Times New Roman"/>
          <w:color w:val="1D1D1D"/>
          <w:sz w:val="28"/>
          <w:szCs w:val="28"/>
          <w:u w:color="1D1D1D"/>
        </w:rPr>
        <w:t xml:space="preserve"> per produrre la pace, nel verso leonino 9 i cultori della pace sono </w:t>
      </w:r>
      <w:r w:rsidRPr="00F4338C">
        <w:rPr>
          <w:rStyle w:val="Numeropagina"/>
          <w:rFonts w:ascii="Times New Roman" w:hAnsi="Times New Roman" w:cs="Times New Roman"/>
          <w:i/>
          <w:color w:val="1D1D1D"/>
          <w:sz w:val="28"/>
          <w:szCs w:val="28"/>
          <w:u w:color="1D1D1D"/>
        </w:rPr>
        <w:t>fortificati</w:t>
      </w:r>
      <w:r w:rsidRPr="00F4338C">
        <w:rPr>
          <w:rStyle w:val="Numeropagina"/>
          <w:rFonts w:ascii="Times New Roman" w:hAnsi="Times New Roman" w:cs="Times New Roman"/>
          <w:color w:val="1D1D1D"/>
          <w:sz w:val="28"/>
          <w:szCs w:val="28"/>
          <w:u w:color="1D1D1D"/>
        </w:rPr>
        <w:t xml:space="preserve"> per espellere i </w:t>
      </w:r>
      <w:r w:rsidRPr="00F4338C">
        <w:rPr>
          <w:rStyle w:val="Numeropagina"/>
          <w:rFonts w:ascii="Times New Roman" w:hAnsi="Times New Roman" w:cs="Times New Roman"/>
          <w:i/>
          <w:color w:val="1D1D1D"/>
          <w:sz w:val="28"/>
          <w:szCs w:val="28"/>
          <w:u w:color="1D1D1D"/>
        </w:rPr>
        <w:t>furori</w:t>
      </w:r>
      <w:r w:rsidRPr="00F4338C">
        <w:rPr>
          <w:rStyle w:val="Numeropagina"/>
          <w:rFonts w:ascii="Times New Roman" w:hAnsi="Times New Roman" w:cs="Times New Roman"/>
          <w:color w:val="1D1D1D"/>
          <w:sz w:val="28"/>
          <w:szCs w:val="28"/>
          <w:u w:color="1D1D1D"/>
        </w:rPr>
        <w:t xml:space="preserve">. Ambrogio dipinge </w:t>
      </w:r>
      <w:r w:rsidRPr="00F4338C">
        <w:rPr>
          <w:rFonts w:ascii="Times New Roman" w:hAnsi="Times New Roman" w:cs="Times New Roman"/>
          <w:i/>
          <w:sz w:val="28"/>
          <w:szCs w:val="28"/>
        </w:rPr>
        <w:t>Furor</w:t>
      </w:r>
      <w:r w:rsidRPr="00F4338C">
        <w:rPr>
          <w:rFonts w:ascii="Times New Roman" w:hAnsi="Times New Roman" w:cs="Times New Roman"/>
          <w:sz w:val="28"/>
          <w:szCs w:val="28"/>
        </w:rPr>
        <w:t xml:space="preserve"> tra i vizi della tirannia.</w:t>
      </w:r>
    </w:p>
    <w:p w14:paraId="23C2561B" w14:textId="77777777" w:rsidR="00463EB2" w:rsidRPr="00F4338C" w:rsidRDefault="00463EB2" w:rsidP="00463EB2">
      <w:pPr>
        <w:widowControl w:val="0"/>
        <w:ind w:firstLine="709"/>
        <w:jc w:val="both"/>
        <w:rPr>
          <w:rStyle w:val="Numeropagina"/>
          <w:rFonts w:ascii="Times New Roman" w:hAnsi="Times New Roman" w:cs="Times New Roman"/>
          <w:color w:val="1D1D1D"/>
          <w:sz w:val="28"/>
          <w:szCs w:val="28"/>
          <w:u w:color="1D1D1D"/>
        </w:rPr>
      </w:pPr>
      <w:r w:rsidRPr="00F4338C">
        <w:rPr>
          <w:rStyle w:val="Numeropagina"/>
          <w:rFonts w:ascii="Times New Roman" w:hAnsi="Times New Roman" w:cs="Times New Roman"/>
          <w:color w:val="1D1D1D"/>
          <w:sz w:val="28"/>
          <w:szCs w:val="28"/>
          <w:u w:color="1D1D1D"/>
        </w:rPr>
        <w:t xml:space="preserve">L’adeguatezza delle pene è ricordata nella Canzone (dove le pene sono adeguate ai crimini) e nel verso leonino 8 (dove le pene sono </w:t>
      </w:r>
      <w:r w:rsidRPr="00F4338C">
        <w:rPr>
          <w:rStyle w:val="Numeropagina"/>
          <w:rFonts w:ascii="Times New Roman" w:hAnsi="Times New Roman" w:cs="Times New Roman"/>
          <w:i/>
          <w:color w:val="1D1D1D"/>
          <w:sz w:val="28"/>
          <w:szCs w:val="28"/>
          <w:u w:color="1D1D1D"/>
        </w:rPr>
        <w:t>debite</w:t>
      </w:r>
      <w:r w:rsidRPr="00F4338C">
        <w:rPr>
          <w:rStyle w:val="Numeropagina"/>
          <w:rFonts w:ascii="Times New Roman" w:hAnsi="Times New Roman" w:cs="Times New Roman"/>
          <w:color w:val="1D1D1D"/>
          <w:sz w:val="28"/>
          <w:szCs w:val="28"/>
          <w:u w:color="1D1D1D"/>
        </w:rPr>
        <w:t xml:space="preserve">). Ambrogio dipinge un impiccato che pende dalla forca </w:t>
      </w:r>
      <w:r w:rsidRPr="00F4338C">
        <w:rPr>
          <w:rFonts w:ascii="Times New Roman" w:hAnsi="Times New Roman" w:cs="Times New Roman"/>
          <w:snapToGrid w:val="0"/>
          <w:sz w:val="28"/>
          <w:szCs w:val="28"/>
        </w:rPr>
        <w:t>eretta su un piccolo golgota</w:t>
      </w:r>
      <w:r w:rsidRPr="00F4338C">
        <w:rPr>
          <w:rStyle w:val="Numeropagina"/>
          <w:rFonts w:ascii="Times New Roman" w:hAnsi="Times New Roman" w:cs="Times New Roman"/>
          <w:color w:val="1D1D1D"/>
          <w:sz w:val="28"/>
          <w:szCs w:val="28"/>
          <w:u w:color="1D1D1D"/>
        </w:rPr>
        <w:t>.</w:t>
      </w:r>
    </w:p>
    <w:p w14:paraId="716E1B67" w14:textId="77777777" w:rsidR="00463EB2" w:rsidRPr="00EF766A" w:rsidRDefault="00463EB2" w:rsidP="00EF766A">
      <w:pPr>
        <w:widowControl w:val="0"/>
        <w:ind w:firstLine="709"/>
        <w:jc w:val="both"/>
        <w:rPr>
          <w:rStyle w:val="Numeropagina"/>
          <w:rFonts w:ascii="Times New Roman" w:hAnsi="Times New Roman" w:cs="Times New Roman"/>
          <w:color w:val="1D1D1D"/>
          <w:sz w:val="28"/>
          <w:szCs w:val="28"/>
          <w:u w:color="1D1D1D"/>
        </w:rPr>
      </w:pPr>
      <w:r w:rsidRPr="00F4338C">
        <w:rPr>
          <w:rStyle w:val="Numeropagina"/>
          <w:rFonts w:ascii="Times New Roman" w:hAnsi="Times New Roman" w:cs="Times New Roman"/>
          <w:color w:val="1D1D1D"/>
          <w:sz w:val="28"/>
          <w:szCs w:val="28"/>
          <w:u w:color="1D1D1D"/>
        </w:rPr>
        <w:t xml:space="preserve">La semplice osservazione di queste corrispondenze ci spalanca ora una nuova possibilità: quella di cercare tra i componenti della commissione statutaria i consulenti che hanno affiancato Ambrogio, e che hanno scritto o almeno ispirato i versi della </w:t>
      </w:r>
      <w:r w:rsidRPr="00F4338C">
        <w:rPr>
          <w:rStyle w:val="Numeropagina"/>
          <w:rFonts w:ascii="Times New Roman" w:hAnsi="Times New Roman" w:cs="Times New Roman"/>
          <w:i/>
          <w:color w:val="1D1D1D"/>
          <w:sz w:val="28"/>
          <w:szCs w:val="28"/>
          <w:u w:color="1D1D1D"/>
        </w:rPr>
        <w:t>Canzone</w:t>
      </w:r>
      <w:r w:rsidRPr="00F4338C">
        <w:rPr>
          <w:rStyle w:val="Numeropagina"/>
          <w:rFonts w:ascii="Times New Roman" w:hAnsi="Times New Roman" w:cs="Times New Roman"/>
          <w:color w:val="1D1D1D"/>
          <w:sz w:val="28"/>
          <w:szCs w:val="28"/>
          <w:u w:color="1D1D1D"/>
        </w:rPr>
        <w:t xml:space="preserve">. </w:t>
      </w:r>
      <w:r w:rsidRPr="00F4338C">
        <w:rPr>
          <w:rStyle w:val="Numeropagina"/>
          <w:rFonts w:ascii="Times New Roman" w:hAnsi="Times New Roman" w:cs="Times New Roman"/>
          <w:sz w:val="28"/>
          <w:szCs w:val="28"/>
        </w:rPr>
        <w:t xml:space="preserve">Potremmo così immaginare il cantiere del Buon Governo e il lavoro di redazione del nuovo statuto come una sorta di ‘laboratorio’ - politico, costituzionale, iconografico - dove un gruppo composto dall’artista, con le sue doti di innovatore, da uomini di legge e di cultura, cittadini scelti, si confronta sul grande terreno del bene comune, dell’esercizio del diritto, del governo delle scelte. </w:t>
      </w:r>
    </w:p>
    <w:p w14:paraId="281E3734" w14:textId="77777777" w:rsidR="00463EB2" w:rsidRPr="00F4338C" w:rsidRDefault="00463EB2" w:rsidP="00463EB2">
      <w:pPr>
        <w:widowControl w:val="0"/>
        <w:tabs>
          <w:tab w:val="left" w:pos="1701"/>
        </w:tabs>
        <w:ind w:firstLine="709"/>
        <w:jc w:val="both"/>
        <w:rPr>
          <w:rStyle w:val="Numeropagina"/>
          <w:rFonts w:ascii="Times New Roman" w:hAnsi="Times New Roman" w:cs="Times New Roman"/>
          <w:sz w:val="28"/>
          <w:szCs w:val="28"/>
        </w:rPr>
      </w:pPr>
      <w:r w:rsidRPr="00F4338C">
        <w:rPr>
          <w:rStyle w:val="Numeropagina"/>
          <w:rFonts w:ascii="Times New Roman" w:hAnsi="Times New Roman" w:cs="Times New Roman"/>
          <w:sz w:val="28"/>
          <w:szCs w:val="28"/>
        </w:rPr>
        <w:t>Insomma il governo sta chiedendo la conferma di una scelta costituzionale e la fiducia su un programma, ma per farlo ha bisogno di mostrare il benessere che può essere ancora garantito dalla realizzazione del</w:t>
      </w:r>
      <w:r w:rsidRPr="00F4338C">
        <w:rPr>
          <w:rStyle w:val="Numeropagina"/>
          <w:rFonts w:ascii="Times New Roman" w:hAnsi="Times New Roman" w:cs="Times New Roman"/>
          <w:i/>
          <w:sz w:val="28"/>
          <w:szCs w:val="28"/>
        </w:rPr>
        <w:t xml:space="preserve"> Ben comune, </w:t>
      </w:r>
      <w:r w:rsidRPr="00F4338C">
        <w:rPr>
          <w:rStyle w:val="Numeropagina"/>
          <w:rFonts w:ascii="Times New Roman" w:hAnsi="Times New Roman" w:cs="Times New Roman"/>
          <w:sz w:val="28"/>
          <w:szCs w:val="28"/>
        </w:rPr>
        <w:t>e</w:t>
      </w:r>
      <w:r w:rsidRPr="00F4338C">
        <w:rPr>
          <w:rStyle w:val="Numeropagina"/>
          <w:rFonts w:ascii="Times New Roman" w:hAnsi="Times New Roman" w:cs="Times New Roman"/>
          <w:i/>
          <w:sz w:val="28"/>
          <w:szCs w:val="28"/>
        </w:rPr>
        <w:t xml:space="preserve"> </w:t>
      </w:r>
      <w:r w:rsidRPr="00F4338C">
        <w:rPr>
          <w:rStyle w:val="Numeropagina"/>
          <w:rFonts w:ascii="Times New Roman" w:hAnsi="Times New Roman" w:cs="Times New Roman"/>
          <w:sz w:val="28"/>
          <w:szCs w:val="28"/>
        </w:rPr>
        <w:t xml:space="preserve">negato dall’azione del </w:t>
      </w:r>
      <w:r w:rsidRPr="00F4338C">
        <w:rPr>
          <w:rStyle w:val="Numeropagina"/>
          <w:rFonts w:ascii="Times New Roman" w:hAnsi="Times New Roman" w:cs="Times New Roman"/>
          <w:i/>
          <w:sz w:val="28"/>
          <w:szCs w:val="28"/>
        </w:rPr>
        <w:t>Ben Proprio</w:t>
      </w:r>
      <w:r w:rsidRPr="00F4338C">
        <w:rPr>
          <w:rStyle w:val="Numeropagina"/>
          <w:rFonts w:ascii="Times New Roman" w:hAnsi="Times New Roman" w:cs="Times New Roman"/>
          <w:sz w:val="28"/>
          <w:szCs w:val="28"/>
        </w:rPr>
        <w:t xml:space="preserve">. </w:t>
      </w:r>
    </w:p>
    <w:p w14:paraId="2A38983D" w14:textId="77777777" w:rsidR="00463EB2" w:rsidRPr="00F4338C" w:rsidRDefault="00463EB2" w:rsidP="00EF766A">
      <w:pPr>
        <w:widowControl w:val="0"/>
        <w:tabs>
          <w:tab w:val="left" w:pos="1701"/>
        </w:tabs>
        <w:ind w:firstLine="709"/>
        <w:jc w:val="both"/>
        <w:rPr>
          <w:rStyle w:val="Numeropagina"/>
          <w:rFonts w:ascii="Times New Roman" w:hAnsi="Times New Roman" w:cs="Times New Roman"/>
          <w:sz w:val="28"/>
          <w:szCs w:val="28"/>
        </w:rPr>
      </w:pPr>
      <w:r w:rsidRPr="00F4338C">
        <w:rPr>
          <w:rStyle w:val="Numeropagina"/>
          <w:rFonts w:ascii="Times New Roman" w:hAnsi="Times New Roman" w:cs="Times New Roman"/>
          <w:color w:val="1D1D1D"/>
          <w:sz w:val="28"/>
          <w:szCs w:val="28"/>
          <w:u w:color="1D1D1D"/>
        </w:rPr>
        <w:t>Notiamo il continuo sforzo di adeguarsi</w:t>
      </w:r>
      <w:r w:rsidRPr="00F4338C">
        <w:rPr>
          <w:rFonts w:ascii="Times New Roman" w:hAnsi="Times New Roman" w:cs="Times New Roman"/>
          <w:b/>
          <w:sz w:val="28"/>
          <w:szCs w:val="28"/>
        </w:rPr>
        <w:t xml:space="preserve"> </w:t>
      </w:r>
      <w:r w:rsidRPr="00F4338C">
        <w:rPr>
          <w:rFonts w:ascii="Times New Roman" w:hAnsi="Times New Roman" w:cs="Times New Roman"/>
          <w:sz w:val="28"/>
          <w:szCs w:val="28"/>
        </w:rPr>
        <w:t>alle capacità linguistico-culturali degli interlocutori utilizzando tre registri: la scrittura in latino per i dotti, la versione in volgare per i governanti,</w:t>
      </w:r>
      <w:r w:rsidRPr="00F4338C">
        <w:rPr>
          <w:rFonts w:ascii="Times New Roman" w:hAnsi="Times New Roman" w:cs="Times New Roman"/>
          <w:b/>
          <w:sz w:val="28"/>
          <w:szCs w:val="28"/>
        </w:rPr>
        <w:t xml:space="preserve"> </w:t>
      </w:r>
      <w:r w:rsidRPr="00F4338C">
        <w:rPr>
          <w:rFonts w:ascii="Times New Roman" w:hAnsi="Times New Roman" w:cs="Times New Roman"/>
          <w:sz w:val="28"/>
          <w:szCs w:val="28"/>
        </w:rPr>
        <w:t xml:space="preserve">le immagini per tutti. </w:t>
      </w:r>
    </w:p>
    <w:p w14:paraId="58352789" w14:textId="77777777" w:rsidR="00463EB2" w:rsidRPr="00F4338C" w:rsidRDefault="00463EB2" w:rsidP="00463EB2">
      <w:pPr>
        <w:widowControl w:val="0"/>
        <w:ind w:firstLine="709"/>
        <w:jc w:val="both"/>
        <w:rPr>
          <w:rStyle w:val="Numeropagina"/>
          <w:rFonts w:ascii="Times New Roman" w:hAnsi="Times New Roman" w:cs="Times New Roman"/>
          <w:sz w:val="28"/>
          <w:szCs w:val="28"/>
          <w:u w:val="single"/>
        </w:rPr>
      </w:pPr>
      <w:r w:rsidRPr="00F4338C">
        <w:rPr>
          <w:rStyle w:val="Numeropagina"/>
          <w:rFonts w:ascii="Times New Roman" w:hAnsi="Times New Roman" w:cs="Times New Roman"/>
          <w:sz w:val="28"/>
          <w:szCs w:val="28"/>
        </w:rPr>
        <w:t xml:space="preserve">Se scelta costituzionale e programma verranno accettati dai cittadini anche gli affreschi si trasformeranno nel prodotto non solo della maestria di Ambrogio e nemmeno solo del sapere compendiato dei suoi colti committenti.  Il senso di una pittura proposta come un sentire da condividere viene ben colto dall’attento san Bernardino che, un centinaio di anni dopo, apostroferà i senesi proprio come autori collettivi del Buon Governo: “ò predicato de la pace e dela guerra che voi avete dipenta”, dice. </w:t>
      </w:r>
      <w:r w:rsidRPr="00EF766A">
        <w:rPr>
          <w:rStyle w:val="Numeropagina"/>
          <w:rFonts w:ascii="Times New Roman" w:hAnsi="Times New Roman" w:cs="Times New Roman"/>
          <w:sz w:val="28"/>
          <w:szCs w:val="28"/>
        </w:rPr>
        <w:t>Voi</w:t>
      </w:r>
      <w:r w:rsidRPr="00F4338C">
        <w:rPr>
          <w:rStyle w:val="Numeropagina"/>
          <w:rFonts w:ascii="Times New Roman" w:hAnsi="Times New Roman" w:cs="Times New Roman"/>
          <w:sz w:val="28"/>
          <w:szCs w:val="28"/>
        </w:rPr>
        <w:t xml:space="preserve"> l’avete dipinta, voi cittadini di Siena che ascoltate il mio predicare.</w:t>
      </w:r>
      <w:r w:rsidRPr="00F4338C">
        <w:rPr>
          <w:rStyle w:val="Numeropagina"/>
          <w:rFonts w:ascii="Times New Roman" w:hAnsi="Times New Roman" w:cs="Times New Roman"/>
          <w:color w:val="3E003F"/>
          <w:sz w:val="28"/>
          <w:szCs w:val="28"/>
          <w:u w:color="3E003F"/>
        </w:rPr>
        <w:t xml:space="preserve"> Anche per lui, </w:t>
      </w:r>
      <w:r w:rsidRPr="00F4338C">
        <w:rPr>
          <w:rStyle w:val="Numeropagina"/>
          <w:rFonts w:ascii="Times New Roman" w:hAnsi="Times New Roman" w:cs="Times New Roman"/>
          <w:sz w:val="28"/>
          <w:szCs w:val="28"/>
        </w:rPr>
        <w:t>insomma, il Buon Governo è prodotto dall’</w:t>
      </w:r>
      <w:r w:rsidRPr="00F4338C">
        <w:rPr>
          <w:rStyle w:val="Numeropagina"/>
          <w:rFonts w:ascii="Times New Roman" w:hAnsi="Times New Roman" w:cs="Times New Roman"/>
          <w:i/>
          <w:sz w:val="28"/>
          <w:szCs w:val="28"/>
        </w:rPr>
        <w:t>humus</w:t>
      </w:r>
      <w:r w:rsidRPr="00F4338C">
        <w:rPr>
          <w:rStyle w:val="Numeropagina"/>
          <w:rFonts w:ascii="Times New Roman" w:hAnsi="Times New Roman" w:cs="Times New Roman"/>
          <w:sz w:val="28"/>
          <w:szCs w:val="28"/>
        </w:rPr>
        <w:t xml:space="preserve"> culturale della comunità politica e civica di cui Ambrogio si fa interprete creativo, con la sua abilità tecnica, la sua inventiva e con una notevole capacità retorica nel presentare come risolta la relazione consequenziale tra le idee e la loro realizzazione.</w:t>
      </w:r>
    </w:p>
    <w:p w14:paraId="0A3AA8A3" w14:textId="77777777" w:rsidR="00463EB2" w:rsidRPr="00F4338C" w:rsidRDefault="00463EB2" w:rsidP="00463EB2">
      <w:pPr>
        <w:ind w:firstLine="709"/>
        <w:jc w:val="both"/>
        <w:rPr>
          <w:rStyle w:val="Numeropagina"/>
          <w:rFonts w:ascii="Times New Roman" w:hAnsi="Times New Roman" w:cs="Times New Roman"/>
          <w:color w:val="3E003F"/>
          <w:sz w:val="28"/>
          <w:szCs w:val="28"/>
          <w:u w:color="3E003F"/>
        </w:rPr>
      </w:pPr>
    </w:p>
    <w:p w14:paraId="07641DFB" w14:textId="77777777" w:rsidR="00463EB2" w:rsidRPr="00F4338C" w:rsidRDefault="00463EB2" w:rsidP="00463EB2">
      <w:pPr>
        <w:rPr>
          <w:rStyle w:val="Numeropagina"/>
          <w:rFonts w:ascii="Times New Roman" w:hAnsi="Times New Roman" w:cs="Times New Roman"/>
          <w:b/>
          <w:caps/>
          <w:sz w:val="28"/>
          <w:szCs w:val="28"/>
        </w:rPr>
      </w:pPr>
      <w:r w:rsidRPr="00F4338C">
        <w:rPr>
          <w:rStyle w:val="Numeropagina"/>
          <w:rFonts w:ascii="Times New Roman" w:hAnsi="Times New Roman" w:cs="Times New Roman"/>
          <w:b/>
          <w:caps/>
          <w:sz w:val="28"/>
          <w:szCs w:val="28"/>
        </w:rPr>
        <w:br w:type="page"/>
      </w:r>
    </w:p>
    <w:p w14:paraId="26DED278" w14:textId="77777777" w:rsidR="00463EB2" w:rsidRPr="00F4338C" w:rsidRDefault="00EF766A" w:rsidP="00463EB2">
      <w:pPr>
        <w:widowControl w:val="0"/>
        <w:autoSpaceDE w:val="0"/>
        <w:autoSpaceDN w:val="0"/>
        <w:adjustRightInd w:val="0"/>
        <w:ind w:firstLine="709"/>
        <w:jc w:val="both"/>
        <w:rPr>
          <w:rStyle w:val="Numeropagina"/>
          <w:rFonts w:ascii="Times New Roman" w:hAnsi="Times New Roman" w:cs="Times New Roman"/>
          <w:sz w:val="28"/>
          <w:szCs w:val="28"/>
        </w:rPr>
      </w:pPr>
      <w:r w:rsidRPr="00EF766A">
        <w:rPr>
          <w:rStyle w:val="Numeropagina"/>
          <w:rFonts w:ascii="Times New Roman" w:hAnsi="Times New Roman" w:cs="Times New Roman"/>
          <w:sz w:val="28"/>
          <w:szCs w:val="28"/>
        </w:rPr>
        <w:t>Concludo</w:t>
      </w:r>
      <w:r w:rsidR="00463EB2" w:rsidRPr="00F4338C">
        <w:rPr>
          <w:rStyle w:val="Numeropagina"/>
          <w:rFonts w:ascii="Times New Roman" w:hAnsi="Times New Roman" w:cs="Times New Roman"/>
          <w:b/>
          <w:caps/>
          <w:sz w:val="28"/>
          <w:szCs w:val="28"/>
        </w:rPr>
        <w:t>.</w:t>
      </w:r>
      <w:r w:rsidR="00463EB2" w:rsidRPr="00F4338C">
        <w:rPr>
          <w:rStyle w:val="Numeropagina"/>
          <w:rFonts w:ascii="Times New Roman" w:hAnsi="Times New Roman" w:cs="Times New Roman"/>
          <w:sz w:val="28"/>
          <w:szCs w:val="28"/>
        </w:rPr>
        <w:t xml:space="preserve"> Ci ha accompagnato fin qui un filo narrativo che non ha ignorato eventi contingenti, che ha calato gli affreschi di Ambrogio Lorenzetti nelle politiche concrete e nell’impalcatura normativa del comune, accogliendo il nostro desiderio di avvicinarci - un po' più dall’interno e in modo un po’ più aderente alla storia - ai motivi della ricorrente attrazione che essi esercitano.</w:t>
      </w:r>
    </w:p>
    <w:p w14:paraId="4D3D067B" w14:textId="77777777" w:rsidR="00463EB2" w:rsidRPr="00F4338C" w:rsidRDefault="00463EB2" w:rsidP="00EF766A">
      <w:pPr>
        <w:widowControl w:val="0"/>
        <w:autoSpaceDE w:val="0"/>
        <w:autoSpaceDN w:val="0"/>
        <w:adjustRightInd w:val="0"/>
        <w:ind w:firstLine="709"/>
        <w:jc w:val="both"/>
        <w:rPr>
          <w:rFonts w:ascii="Times New Roman" w:hAnsi="Times New Roman" w:cs="Times New Roman"/>
          <w:sz w:val="28"/>
          <w:szCs w:val="28"/>
        </w:rPr>
      </w:pPr>
      <w:r w:rsidRPr="00F4338C">
        <w:rPr>
          <w:rFonts w:ascii="Times New Roman" w:eastAsia="Arial Unicode MS" w:hAnsi="Times New Roman" w:cs="Times New Roman"/>
          <w:sz w:val="28"/>
          <w:szCs w:val="28"/>
        </w:rPr>
        <w:t>Questo percorso tra idee e realtà ci ha consentito anche di sfiorare i motivi del</w:t>
      </w:r>
      <w:r w:rsidRPr="00F4338C">
        <w:rPr>
          <w:rStyle w:val="Numeropagina"/>
          <w:rFonts w:ascii="Times New Roman" w:hAnsi="Times New Roman" w:cs="Times New Roman"/>
          <w:sz w:val="28"/>
          <w:szCs w:val="28"/>
        </w:rPr>
        <w:t>la sua efficacia comunicativa</w:t>
      </w:r>
      <w:r w:rsidR="00EF766A">
        <w:rPr>
          <w:rStyle w:val="Numeropagina"/>
          <w:rFonts w:ascii="Times New Roman" w:hAnsi="Times New Roman" w:cs="Times New Roman"/>
          <w:sz w:val="28"/>
          <w:szCs w:val="28"/>
        </w:rPr>
        <w:t>:</w:t>
      </w:r>
      <w:r w:rsidRPr="00F4338C">
        <w:rPr>
          <w:rStyle w:val="Numeropagina"/>
          <w:rFonts w:ascii="Times New Roman" w:hAnsi="Times New Roman" w:cs="Times New Roman"/>
          <w:sz w:val="28"/>
          <w:szCs w:val="28"/>
        </w:rPr>
        <w:t xml:space="preserve"> quella efficacia che fa sì che un bambino, quanto un dotto, ne tragga qualcosa di suo da portare a casa, e da raccontare a sua volta. </w:t>
      </w:r>
    </w:p>
    <w:p w14:paraId="392E8210" w14:textId="77777777" w:rsidR="00463EB2" w:rsidRPr="00F4338C" w:rsidRDefault="00463EB2" w:rsidP="00EF766A">
      <w:pPr>
        <w:widowControl w:val="0"/>
        <w:autoSpaceDE w:val="0"/>
        <w:autoSpaceDN w:val="0"/>
        <w:adjustRightInd w:val="0"/>
        <w:ind w:firstLine="709"/>
        <w:jc w:val="both"/>
        <w:rPr>
          <w:rFonts w:ascii="Times New Roman" w:hAnsi="Times New Roman" w:cs="Times New Roman"/>
          <w:sz w:val="28"/>
          <w:szCs w:val="28"/>
        </w:rPr>
      </w:pPr>
      <w:r w:rsidRPr="00F4338C">
        <w:rPr>
          <w:rFonts w:ascii="Times New Roman" w:hAnsi="Times New Roman" w:cs="Times New Roman"/>
          <w:sz w:val="28"/>
          <w:szCs w:val="28"/>
        </w:rPr>
        <w:t xml:space="preserve">Da sempre convinta che raccontare costituisca un’importante funzione sociale, penso che il Buon Governo di Ambrogio Lorenzetti continuerà ad arricchirci fin quando sentiremo il bisogno di fare di questo, come di ogni mito che ci venga </w:t>
      </w:r>
      <w:r w:rsidRPr="00F4338C">
        <w:rPr>
          <w:rFonts w:ascii="Times New Roman" w:hAnsi="Times New Roman" w:cs="Times New Roman"/>
          <w:iCs/>
          <w:sz w:val="28"/>
          <w:szCs w:val="28"/>
        </w:rPr>
        <w:t xml:space="preserve">continuamente riproposto, </w:t>
      </w:r>
      <w:r w:rsidRPr="00F4338C">
        <w:rPr>
          <w:rFonts w:ascii="Times New Roman" w:hAnsi="Times New Roman" w:cs="Times New Roman"/>
          <w:sz w:val="28"/>
          <w:szCs w:val="28"/>
        </w:rPr>
        <w:t>un oggetto non solo della nostra meditazione ma anche di un altrettanto continuo e rinnovato percorso di comprensione e conoscenza.</w:t>
      </w:r>
    </w:p>
    <w:p w14:paraId="4840706F" w14:textId="77777777" w:rsidR="00463EB2" w:rsidRDefault="00463EB2" w:rsidP="00463EB2">
      <w:pPr>
        <w:widowControl w:val="0"/>
        <w:autoSpaceDE w:val="0"/>
        <w:autoSpaceDN w:val="0"/>
        <w:adjustRightInd w:val="0"/>
        <w:ind w:firstLine="709"/>
        <w:jc w:val="both"/>
        <w:rPr>
          <w:rFonts w:ascii="Times New Roman" w:hAnsi="Times New Roman" w:cs="Times New Roman"/>
          <w:sz w:val="28"/>
          <w:szCs w:val="28"/>
        </w:rPr>
      </w:pPr>
    </w:p>
    <w:p w14:paraId="6B263D3F" w14:textId="77777777" w:rsidR="00EF766A" w:rsidRPr="00F4338C" w:rsidRDefault="00EF766A" w:rsidP="00463EB2">
      <w:pPr>
        <w:widowControl w:val="0"/>
        <w:autoSpaceDE w:val="0"/>
        <w:autoSpaceDN w:val="0"/>
        <w:adjustRightInd w:val="0"/>
        <w:ind w:firstLine="709"/>
        <w:jc w:val="both"/>
        <w:rPr>
          <w:rFonts w:ascii="Times New Roman" w:hAnsi="Times New Roman" w:cs="Times New Roman"/>
          <w:b/>
          <w:sz w:val="28"/>
          <w:szCs w:val="28"/>
        </w:rPr>
      </w:pPr>
    </w:p>
    <w:p w14:paraId="35087B72" w14:textId="77777777" w:rsidR="00EF766A" w:rsidRPr="00EF766A" w:rsidRDefault="00EF766A" w:rsidP="00463EB2">
      <w:pPr>
        <w:widowControl w:val="0"/>
        <w:autoSpaceDE w:val="0"/>
        <w:autoSpaceDN w:val="0"/>
        <w:adjustRightInd w:val="0"/>
        <w:ind w:firstLine="709"/>
        <w:jc w:val="both"/>
        <w:rPr>
          <w:rFonts w:ascii="Times New Roman" w:hAnsi="Times New Roman" w:cs="Times New Roman"/>
          <w:sz w:val="28"/>
          <w:szCs w:val="28"/>
        </w:rPr>
      </w:pPr>
      <w:r w:rsidRPr="00EF766A">
        <w:rPr>
          <w:rFonts w:ascii="Times New Roman" w:hAnsi="Times New Roman" w:cs="Times New Roman"/>
          <w:sz w:val="28"/>
          <w:szCs w:val="28"/>
        </w:rPr>
        <w:t>Gabriella Piccinni</w:t>
      </w:r>
      <w:bookmarkStart w:id="0" w:name="_GoBack"/>
      <w:bookmarkEnd w:id="0"/>
    </w:p>
    <w:p w14:paraId="21748B13" w14:textId="77777777" w:rsidR="00463EB2" w:rsidRPr="00EF766A" w:rsidRDefault="00463EB2" w:rsidP="00463EB2">
      <w:pPr>
        <w:widowControl w:val="0"/>
        <w:autoSpaceDE w:val="0"/>
        <w:autoSpaceDN w:val="0"/>
        <w:adjustRightInd w:val="0"/>
        <w:ind w:firstLine="709"/>
        <w:jc w:val="both"/>
        <w:rPr>
          <w:rFonts w:ascii="Times New Roman" w:hAnsi="Times New Roman" w:cs="Times New Roman"/>
          <w:sz w:val="28"/>
          <w:szCs w:val="28"/>
        </w:rPr>
      </w:pPr>
      <w:r w:rsidRPr="00EF766A">
        <w:rPr>
          <w:rFonts w:ascii="Times New Roman" w:hAnsi="Times New Roman" w:cs="Times New Roman"/>
          <w:sz w:val="28"/>
          <w:szCs w:val="28"/>
        </w:rPr>
        <w:t>Siena 24 novembre 2018</w:t>
      </w:r>
    </w:p>
    <w:p w14:paraId="0F081665" w14:textId="77777777" w:rsidR="00FE1D8B" w:rsidRDefault="00FE1D8B"/>
    <w:sectPr w:rsidR="00FE1D8B" w:rsidSect="00FE1D8B">
      <w:headerReference w:type="even" r:id="rId8"/>
      <w:headerReference w:type="default" r:id="rId9"/>
      <w:endnotePr>
        <w:numFmt w:val="decimal"/>
      </w:endnotePr>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FFDBF" w14:textId="77777777" w:rsidR="00A63926" w:rsidRDefault="00171E32">
      <w:r>
        <w:separator/>
      </w:r>
    </w:p>
  </w:endnote>
  <w:endnote w:type="continuationSeparator" w:id="0">
    <w:p w14:paraId="0FC59514" w14:textId="77777777" w:rsidR="00A63926" w:rsidRDefault="0017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dobe Garamond Pro">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8A236" w14:textId="77777777" w:rsidR="00A63926" w:rsidRDefault="00171E32">
      <w:r>
        <w:separator/>
      </w:r>
    </w:p>
  </w:footnote>
  <w:footnote w:type="continuationSeparator" w:id="0">
    <w:p w14:paraId="5A7FBA15" w14:textId="77777777" w:rsidR="00A63926" w:rsidRDefault="00171E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FE6E6" w14:textId="77777777" w:rsidR="00657B15" w:rsidRDefault="00657B15" w:rsidP="00D352E9">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F766A">
      <w:rPr>
        <w:rStyle w:val="Numeropagina"/>
        <w:noProof/>
      </w:rPr>
      <w:t>9</w:t>
    </w:r>
    <w:r>
      <w:rPr>
        <w:rStyle w:val="Numeropagina"/>
      </w:rPr>
      <w:fldChar w:fldCharType="end"/>
    </w:r>
  </w:p>
  <w:p w14:paraId="4859E6F6" w14:textId="77777777" w:rsidR="00657B15" w:rsidRDefault="00657B15" w:rsidP="00D352E9">
    <w:pPr>
      <w:pStyle w:val="Intestazion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54B22" w14:textId="77777777" w:rsidR="00657B15" w:rsidRDefault="00657B15" w:rsidP="00D352E9">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864B2">
      <w:rPr>
        <w:rStyle w:val="Numeropagina"/>
        <w:noProof/>
      </w:rPr>
      <w:t>1</w:t>
    </w:r>
    <w:r>
      <w:rPr>
        <w:rStyle w:val="Numeropagina"/>
      </w:rPr>
      <w:fldChar w:fldCharType="end"/>
    </w:r>
  </w:p>
  <w:p w14:paraId="1FD0250E" w14:textId="77777777" w:rsidR="00657B15" w:rsidRDefault="00657B15" w:rsidP="00D352E9">
    <w:pPr>
      <w:pStyle w:val="Intestazion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4FEE"/>
    <w:multiLevelType w:val="hybridMultilevel"/>
    <w:tmpl w:val="1FBAADB0"/>
    <w:lvl w:ilvl="0" w:tplc="3C061806">
      <w:numFmt w:val="bullet"/>
      <w:lvlText w:val=""/>
      <w:lvlJc w:val="left"/>
      <w:pPr>
        <w:ind w:left="720" w:hanging="360"/>
      </w:pPr>
      <w:rPr>
        <w:rFonts w:ascii="Symbol" w:eastAsiaTheme="minorEastAsia" w:hAnsi="Symbol"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A2280C"/>
    <w:multiLevelType w:val="hybridMultilevel"/>
    <w:tmpl w:val="1EC6DED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nsid w:val="083C03CA"/>
    <w:multiLevelType w:val="hybridMultilevel"/>
    <w:tmpl w:val="56A8031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nsid w:val="0B376262"/>
    <w:multiLevelType w:val="hybridMultilevel"/>
    <w:tmpl w:val="14B264B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nsid w:val="12236ECD"/>
    <w:multiLevelType w:val="hybridMultilevel"/>
    <w:tmpl w:val="14E851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C4647D5"/>
    <w:multiLevelType w:val="hybridMultilevel"/>
    <w:tmpl w:val="94D2E812"/>
    <w:lvl w:ilvl="0" w:tplc="9CAACA3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
    <w:nsid w:val="2D2F2C32"/>
    <w:multiLevelType w:val="hybridMultilevel"/>
    <w:tmpl w:val="62F26C8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nsid w:val="309D39D5"/>
    <w:multiLevelType w:val="hybridMultilevel"/>
    <w:tmpl w:val="D5D866A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nsid w:val="385D0839"/>
    <w:multiLevelType w:val="hybridMultilevel"/>
    <w:tmpl w:val="3AAC5E0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nsid w:val="3A3706A3"/>
    <w:multiLevelType w:val="hybridMultilevel"/>
    <w:tmpl w:val="18DAB56E"/>
    <w:lvl w:ilvl="0" w:tplc="6D306BCE">
      <w:start w:val="1"/>
      <w:numFmt w:val="upperRoman"/>
      <w:lvlText w:val="%1."/>
      <w:lvlJc w:val="left"/>
      <w:pPr>
        <w:ind w:left="1689" w:hanging="980"/>
      </w:pPr>
      <w:rPr>
        <w:rFonts w:hint="default"/>
        <w:color w:val="1D1D1D"/>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0">
    <w:nsid w:val="3CF136AB"/>
    <w:multiLevelType w:val="hybridMultilevel"/>
    <w:tmpl w:val="03A8A6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DBE5BD7"/>
    <w:multiLevelType w:val="hybridMultilevel"/>
    <w:tmpl w:val="1B029A6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nsid w:val="40E71748"/>
    <w:multiLevelType w:val="multilevel"/>
    <w:tmpl w:val="B35C5C4C"/>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372987"/>
    <w:multiLevelType w:val="hybridMultilevel"/>
    <w:tmpl w:val="B1F0B4C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67771426"/>
    <w:multiLevelType w:val="hybridMultilevel"/>
    <w:tmpl w:val="019E82E0"/>
    <w:lvl w:ilvl="0" w:tplc="04100001">
      <w:start w:val="1"/>
      <w:numFmt w:val="bullet"/>
      <w:lvlText w:val=""/>
      <w:lvlJc w:val="left"/>
      <w:pPr>
        <w:ind w:left="1637"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6C235B3E"/>
    <w:multiLevelType w:val="hybridMultilevel"/>
    <w:tmpl w:val="49861DDA"/>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6">
    <w:nsid w:val="6D1226E3"/>
    <w:multiLevelType w:val="hybridMultilevel"/>
    <w:tmpl w:val="F6E41396"/>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7">
    <w:nsid w:val="772B7FBA"/>
    <w:multiLevelType w:val="hybridMultilevel"/>
    <w:tmpl w:val="A3E040F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nsid w:val="7A740DA5"/>
    <w:multiLevelType w:val="hybridMultilevel"/>
    <w:tmpl w:val="29481720"/>
    <w:lvl w:ilvl="0" w:tplc="69345E32">
      <w:numFmt w:val="bullet"/>
      <w:lvlText w:val=""/>
      <w:lvlJc w:val="left"/>
      <w:pPr>
        <w:ind w:left="1069" w:hanging="360"/>
      </w:pPr>
      <w:rPr>
        <w:rFonts w:ascii="Symbol" w:eastAsiaTheme="minorEastAsia" w:hAnsi="Symbol" w:cs="Times New Roman"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9">
    <w:nsid w:val="7C7A1F7B"/>
    <w:multiLevelType w:val="hybridMultilevel"/>
    <w:tmpl w:val="6038D0E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4"/>
  </w:num>
  <w:num w:numId="2">
    <w:abstractNumId w:val="12"/>
  </w:num>
  <w:num w:numId="3">
    <w:abstractNumId w:val="15"/>
  </w:num>
  <w:num w:numId="4">
    <w:abstractNumId w:val="19"/>
  </w:num>
  <w:num w:numId="5">
    <w:abstractNumId w:val="8"/>
  </w:num>
  <w:num w:numId="6">
    <w:abstractNumId w:val="6"/>
  </w:num>
  <w:num w:numId="7">
    <w:abstractNumId w:val="7"/>
  </w:num>
  <w:num w:numId="8">
    <w:abstractNumId w:val="2"/>
  </w:num>
  <w:num w:numId="9">
    <w:abstractNumId w:val="3"/>
  </w:num>
  <w:num w:numId="10">
    <w:abstractNumId w:val="1"/>
  </w:num>
  <w:num w:numId="11">
    <w:abstractNumId w:val="14"/>
  </w:num>
  <w:num w:numId="12">
    <w:abstractNumId w:val="11"/>
  </w:num>
  <w:num w:numId="13">
    <w:abstractNumId w:val="9"/>
  </w:num>
  <w:num w:numId="14">
    <w:abstractNumId w:val="13"/>
  </w:num>
  <w:num w:numId="15">
    <w:abstractNumId w:val="17"/>
  </w:num>
  <w:num w:numId="16">
    <w:abstractNumId w:val="16"/>
  </w:num>
  <w:num w:numId="17">
    <w:abstractNumId w:val="18"/>
  </w:num>
  <w:num w:numId="18">
    <w:abstractNumId w:val="10"/>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283"/>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EB2"/>
    <w:rsid w:val="00171E32"/>
    <w:rsid w:val="002920B8"/>
    <w:rsid w:val="00463EB2"/>
    <w:rsid w:val="00657B15"/>
    <w:rsid w:val="00A63926"/>
    <w:rsid w:val="00A864B2"/>
    <w:rsid w:val="00C63B2C"/>
    <w:rsid w:val="00D352E9"/>
    <w:rsid w:val="00EF766A"/>
    <w:rsid w:val="00F72651"/>
    <w:rsid w:val="00FE1D8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EEE4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3EB2"/>
  </w:style>
  <w:style w:type="paragraph" w:styleId="Titolo1">
    <w:name w:val="heading 1"/>
    <w:basedOn w:val="Normale"/>
    <w:next w:val="Normale"/>
    <w:link w:val="Titolo1Carattere"/>
    <w:uiPriority w:val="99"/>
    <w:qFormat/>
    <w:rsid w:val="00463EB2"/>
    <w:pPr>
      <w:keepNext/>
      <w:ind w:right="283"/>
      <w:jc w:val="both"/>
      <w:outlineLvl w:val="0"/>
    </w:pPr>
    <w:rPr>
      <w:rFonts w:ascii="Times New Roman" w:eastAsia="Times New Roman" w:hAnsi="Times New Roman" w:cs="Times New Roman"/>
      <w:szCs w:val="20"/>
    </w:rPr>
  </w:style>
  <w:style w:type="paragraph" w:styleId="Titolo2">
    <w:name w:val="heading 2"/>
    <w:basedOn w:val="Normale"/>
    <w:next w:val="Normale"/>
    <w:link w:val="Titolo2Carattere"/>
    <w:uiPriority w:val="9"/>
    <w:semiHidden/>
    <w:unhideWhenUsed/>
    <w:qFormat/>
    <w:rsid w:val="00463E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9"/>
    <w:rsid w:val="00463EB2"/>
    <w:rPr>
      <w:rFonts w:ascii="Times New Roman" w:eastAsia="Times New Roman" w:hAnsi="Times New Roman" w:cs="Times New Roman"/>
      <w:szCs w:val="20"/>
    </w:rPr>
  </w:style>
  <w:style w:type="character" w:customStyle="1" w:styleId="Titolo2Carattere">
    <w:name w:val="Titolo 2 Carattere"/>
    <w:basedOn w:val="Caratterepredefinitoparagrafo"/>
    <w:link w:val="Titolo2"/>
    <w:uiPriority w:val="9"/>
    <w:semiHidden/>
    <w:rsid w:val="00463EB2"/>
    <w:rPr>
      <w:rFonts w:asciiTheme="majorHAnsi" w:eastAsiaTheme="majorEastAsia" w:hAnsiTheme="majorHAnsi" w:cstheme="majorBidi"/>
      <w:b/>
      <w:bCs/>
      <w:color w:val="4F81BD" w:themeColor="accent1"/>
      <w:sz w:val="26"/>
      <w:szCs w:val="26"/>
    </w:rPr>
  </w:style>
  <w:style w:type="character" w:styleId="Numeropagina">
    <w:name w:val="page number"/>
    <w:rsid w:val="00463EB2"/>
    <w:rPr>
      <w:lang w:val="it-IT"/>
    </w:rPr>
  </w:style>
  <w:style w:type="paragraph" w:styleId="Testonotaapidipagina">
    <w:name w:val="footnote text"/>
    <w:aliases w:val=" Carattere"/>
    <w:link w:val="TestonotaapidipaginaCarattere"/>
    <w:uiPriority w:val="99"/>
    <w:rsid w:val="00463EB2"/>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TestonotaapidipaginaCarattere">
    <w:name w:val="Testo nota a piè di pagina Carattere"/>
    <w:aliases w:val=" Carattere Carattere"/>
    <w:basedOn w:val="Caratterepredefinitoparagrafo"/>
    <w:link w:val="Testonotaapidipagina"/>
    <w:uiPriority w:val="99"/>
    <w:rsid w:val="00463EB2"/>
    <w:rPr>
      <w:rFonts w:ascii="Cambria" w:eastAsia="Cambria" w:hAnsi="Cambria" w:cs="Cambria"/>
      <w:color w:val="000000"/>
      <w:u w:color="000000"/>
      <w:bdr w:val="nil"/>
    </w:rPr>
  </w:style>
  <w:style w:type="character" w:styleId="Rimandonotaapidipagina">
    <w:name w:val="footnote reference"/>
    <w:uiPriority w:val="99"/>
    <w:unhideWhenUsed/>
    <w:rsid w:val="00463EB2"/>
    <w:rPr>
      <w:vertAlign w:val="superscript"/>
    </w:rPr>
  </w:style>
  <w:style w:type="paragraph" w:styleId="Paragrafoelenco">
    <w:name w:val="List Paragraph"/>
    <w:qFormat/>
    <w:rsid w:val="00463EB2"/>
    <w:pPr>
      <w:pBdr>
        <w:top w:val="nil"/>
        <w:left w:val="nil"/>
        <w:bottom w:val="nil"/>
        <w:right w:val="nil"/>
        <w:between w:val="nil"/>
        <w:bar w:val="nil"/>
      </w:pBdr>
      <w:ind w:left="720"/>
    </w:pPr>
    <w:rPr>
      <w:rFonts w:ascii="Cambria" w:eastAsia="Cambria" w:hAnsi="Cambria" w:cs="Cambria"/>
      <w:color w:val="000000"/>
      <w:u w:color="000000"/>
      <w:bdr w:val="nil"/>
    </w:rPr>
  </w:style>
  <w:style w:type="character" w:customStyle="1" w:styleId="Caratteredellanota">
    <w:name w:val="Carattere della nota"/>
    <w:rsid w:val="00463EB2"/>
    <w:rPr>
      <w:vertAlign w:val="superscript"/>
      <w:lang w:val="it-IT"/>
    </w:rPr>
  </w:style>
  <w:style w:type="paragraph" w:styleId="Intestazione">
    <w:name w:val="header"/>
    <w:basedOn w:val="Normale"/>
    <w:link w:val="IntestazioneCarattere"/>
    <w:uiPriority w:val="99"/>
    <w:unhideWhenUsed/>
    <w:rsid w:val="00463EB2"/>
    <w:pPr>
      <w:tabs>
        <w:tab w:val="center" w:pos="4819"/>
        <w:tab w:val="right" w:pos="9638"/>
      </w:tabs>
    </w:pPr>
  </w:style>
  <w:style w:type="character" w:customStyle="1" w:styleId="IntestazioneCarattere">
    <w:name w:val="Intestazione Carattere"/>
    <w:basedOn w:val="Caratterepredefinitoparagrafo"/>
    <w:link w:val="Intestazione"/>
    <w:uiPriority w:val="99"/>
    <w:rsid w:val="00463EB2"/>
  </w:style>
  <w:style w:type="paragraph" w:styleId="Testofumetto">
    <w:name w:val="Balloon Text"/>
    <w:basedOn w:val="Normale"/>
    <w:link w:val="TestofumettoCarattere"/>
    <w:uiPriority w:val="99"/>
    <w:semiHidden/>
    <w:unhideWhenUsed/>
    <w:rsid w:val="00463EB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63EB2"/>
    <w:rPr>
      <w:rFonts w:ascii="Lucida Grande" w:hAnsi="Lucida Grande" w:cs="Lucida Grande"/>
      <w:sz w:val="18"/>
      <w:szCs w:val="18"/>
    </w:rPr>
  </w:style>
  <w:style w:type="paragraph" w:styleId="Testonotadichiusura">
    <w:name w:val="endnote text"/>
    <w:basedOn w:val="Normale"/>
    <w:link w:val="TestonotadichiusuraCarattere"/>
    <w:uiPriority w:val="99"/>
    <w:semiHidden/>
    <w:unhideWhenUsed/>
    <w:rsid w:val="00463EB2"/>
  </w:style>
  <w:style w:type="character" w:customStyle="1" w:styleId="TestonotadichiusuraCarattere">
    <w:name w:val="Testo nota di chiusura Carattere"/>
    <w:basedOn w:val="Caratterepredefinitoparagrafo"/>
    <w:link w:val="Testonotadichiusura"/>
    <w:uiPriority w:val="99"/>
    <w:semiHidden/>
    <w:rsid w:val="00463EB2"/>
  </w:style>
  <w:style w:type="character" w:styleId="Rimandonotadichiusura">
    <w:name w:val="endnote reference"/>
    <w:basedOn w:val="Caratterepredefinitoparagrafo"/>
    <w:uiPriority w:val="99"/>
    <w:semiHidden/>
    <w:unhideWhenUsed/>
    <w:rsid w:val="00463EB2"/>
    <w:rPr>
      <w:vertAlign w:val="superscript"/>
    </w:rPr>
  </w:style>
  <w:style w:type="paragraph" w:styleId="NormaleWeb">
    <w:name w:val="Normal (Web)"/>
    <w:basedOn w:val="Normale"/>
    <w:uiPriority w:val="99"/>
    <w:unhideWhenUsed/>
    <w:rsid w:val="00463EB2"/>
    <w:pPr>
      <w:spacing w:before="100" w:beforeAutospacing="1" w:after="100" w:afterAutospacing="1"/>
    </w:pPr>
    <w:rPr>
      <w:rFonts w:ascii="Times" w:hAnsi="Times" w:cs="Times New Roman"/>
      <w:sz w:val="20"/>
      <w:szCs w:val="20"/>
    </w:rPr>
  </w:style>
  <w:style w:type="character" w:styleId="Collegamentoipertestuale">
    <w:name w:val="Hyperlink"/>
    <w:basedOn w:val="Caratterepredefinitoparagrafo"/>
    <w:uiPriority w:val="99"/>
    <w:unhideWhenUsed/>
    <w:rsid w:val="00463EB2"/>
    <w:rPr>
      <w:color w:val="0000FF" w:themeColor="hyperlink"/>
      <w:u w:val="single"/>
    </w:rPr>
  </w:style>
  <w:style w:type="paragraph" w:styleId="Pidipagina">
    <w:name w:val="footer"/>
    <w:basedOn w:val="Normale"/>
    <w:link w:val="PidipaginaCarattere"/>
    <w:uiPriority w:val="99"/>
    <w:unhideWhenUsed/>
    <w:rsid w:val="00463EB2"/>
    <w:pPr>
      <w:tabs>
        <w:tab w:val="center" w:pos="4819"/>
        <w:tab w:val="right" w:pos="9638"/>
      </w:tabs>
    </w:pPr>
  </w:style>
  <w:style w:type="character" w:customStyle="1" w:styleId="PidipaginaCarattere">
    <w:name w:val="Piè di pagina Carattere"/>
    <w:basedOn w:val="Caratterepredefinitoparagrafo"/>
    <w:link w:val="Pidipagina"/>
    <w:uiPriority w:val="99"/>
    <w:rsid w:val="00463EB2"/>
  </w:style>
  <w:style w:type="paragraph" w:customStyle="1" w:styleId="Default">
    <w:name w:val="Default"/>
    <w:rsid w:val="00463EB2"/>
    <w:pPr>
      <w:widowControl w:val="0"/>
      <w:autoSpaceDE w:val="0"/>
      <w:autoSpaceDN w:val="0"/>
      <w:adjustRightInd w:val="0"/>
    </w:pPr>
    <w:rPr>
      <w:rFonts w:ascii="Adobe Garamond Pro" w:hAnsi="Adobe Garamond Pro" w:cs="Adobe Garamond Pro"/>
      <w:color w:val="000000"/>
    </w:rPr>
  </w:style>
  <w:style w:type="paragraph" w:customStyle="1" w:styleId="Pa5">
    <w:name w:val="Pa5"/>
    <w:basedOn w:val="Default"/>
    <w:next w:val="Default"/>
    <w:uiPriority w:val="99"/>
    <w:rsid w:val="00463EB2"/>
    <w:pPr>
      <w:spacing w:line="175" w:lineRule="atLeast"/>
    </w:pPr>
    <w:rPr>
      <w:rFonts w:cs="Times New Roman"/>
      <w:color w:val="auto"/>
    </w:rPr>
  </w:style>
  <w:style w:type="paragraph" w:customStyle="1" w:styleId="Pa1">
    <w:name w:val="Pa1"/>
    <w:basedOn w:val="Default"/>
    <w:next w:val="Default"/>
    <w:uiPriority w:val="99"/>
    <w:rsid w:val="00463EB2"/>
    <w:pPr>
      <w:spacing w:line="251" w:lineRule="atLeast"/>
    </w:pPr>
    <w:rPr>
      <w:rFonts w:cs="Times New Roman"/>
      <w:color w:val="auto"/>
    </w:rPr>
  </w:style>
  <w:style w:type="paragraph" w:customStyle="1" w:styleId="Testonotaa">
    <w:name w:val="Testo nota a"/>
    <w:basedOn w:val="Normale"/>
    <w:uiPriority w:val="99"/>
    <w:semiHidden/>
    <w:rsid w:val="00463EB2"/>
    <w:rPr>
      <w:rFonts w:ascii="Times New Roman" w:eastAsia="Times New Roman" w:hAnsi="Times New Roman" w:cs="Times New Roman"/>
      <w:sz w:val="20"/>
      <w:szCs w:val="20"/>
    </w:rPr>
  </w:style>
  <w:style w:type="character" w:customStyle="1" w:styleId="Rimandonotaapi">
    <w:name w:val="Rimando nota a pi_"/>
    <w:basedOn w:val="Caratterepredefinitoparagrafo"/>
    <w:uiPriority w:val="99"/>
    <w:semiHidden/>
    <w:rsid w:val="00463EB2"/>
    <w:rPr>
      <w:rFonts w:cs="Times New Roman"/>
      <w:vertAlign w:val="superscript"/>
    </w:rPr>
  </w:style>
  <w:style w:type="character" w:styleId="Enfasicorsivo">
    <w:name w:val="Emphasis"/>
    <w:qFormat/>
    <w:rsid w:val="00463EB2"/>
    <w:rPr>
      <w:i/>
      <w:iCs/>
    </w:rPr>
  </w:style>
  <w:style w:type="paragraph" w:customStyle="1" w:styleId="TxBrp2">
    <w:name w:val="TxBr_p2"/>
    <w:basedOn w:val="Normale"/>
    <w:uiPriority w:val="99"/>
    <w:rsid w:val="00463EB2"/>
    <w:pPr>
      <w:widowControl w:val="0"/>
      <w:tabs>
        <w:tab w:val="left" w:pos="294"/>
      </w:tabs>
      <w:autoSpaceDE w:val="0"/>
      <w:autoSpaceDN w:val="0"/>
      <w:adjustRightInd w:val="0"/>
      <w:spacing w:line="232" w:lineRule="atLeast"/>
      <w:ind w:firstLine="295"/>
      <w:jc w:val="both"/>
    </w:pPr>
    <w:rPr>
      <w:rFonts w:ascii="Times New Roman" w:eastAsia="Times New Roman" w:hAnsi="Times New Roman" w:cs="Times New Roman"/>
      <w:lang w:val="en-US"/>
    </w:rPr>
  </w:style>
  <w:style w:type="paragraph" w:customStyle="1" w:styleId="TxBrp3">
    <w:name w:val="TxBr_p3"/>
    <w:basedOn w:val="Normale"/>
    <w:uiPriority w:val="99"/>
    <w:rsid w:val="00463EB2"/>
    <w:pPr>
      <w:widowControl w:val="0"/>
      <w:tabs>
        <w:tab w:val="left" w:pos="300"/>
      </w:tabs>
      <w:autoSpaceDE w:val="0"/>
      <w:autoSpaceDN w:val="0"/>
      <w:adjustRightInd w:val="0"/>
      <w:spacing w:line="170" w:lineRule="atLeast"/>
      <w:ind w:firstLine="301"/>
      <w:jc w:val="both"/>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3EB2"/>
  </w:style>
  <w:style w:type="paragraph" w:styleId="Titolo1">
    <w:name w:val="heading 1"/>
    <w:basedOn w:val="Normale"/>
    <w:next w:val="Normale"/>
    <w:link w:val="Titolo1Carattere"/>
    <w:uiPriority w:val="99"/>
    <w:qFormat/>
    <w:rsid w:val="00463EB2"/>
    <w:pPr>
      <w:keepNext/>
      <w:ind w:right="283"/>
      <w:jc w:val="both"/>
      <w:outlineLvl w:val="0"/>
    </w:pPr>
    <w:rPr>
      <w:rFonts w:ascii="Times New Roman" w:eastAsia="Times New Roman" w:hAnsi="Times New Roman" w:cs="Times New Roman"/>
      <w:szCs w:val="20"/>
    </w:rPr>
  </w:style>
  <w:style w:type="paragraph" w:styleId="Titolo2">
    <w:name w:val="heading 2"/>
    <w:basedOn w:val="Normale"/>
    <w:next w:val="Normale"/>
    <w:link w:val="Titolo2Carattere"/>
    <w:uiPriority w:val="9"/>
    <w:semiHidden/>
    <w:unhideWhenUsed/>
    <w:qFormat/>
    <w:rsid w:val="00463E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9"/>
    <w:rsid w:val="00463EB2"/>
    <w:rPr>
      <w:rFonts w:ascii="Times New Roman" w:eastAsia="Times New Roman" w:hAnsi="Times New Roman" w:cs="Times New Roman"/>
      <w:szCs w:val="20"/>
    </w:rPr>
  </w:style>
  <w:style w:type="character" w:customStyle="1" w:styleId="Titolo2Carattere">
    <w:name w:val="Titolo 2 Carattere"/>
    <w:basedOn w:val="Caratterepredefinitoparagrafo"/>
    <w:link w:val="Titolo2"/>
    <w:uiPriority w:val="9"/>
    <w:semiHidden/>
    <w:rsid w:val="00463EB2"/>
    <w:rPr>
      <w:rFonts w:asciiTheme="majorHAnsi" w:eastAsiaTheme="majorEastAsia" w:hAnsiTheme="majorHAnsi" w:cstheme="majorBidi"/>
      <w:b/>
      <w:bCs/>
      <w:color w:val="4F81BD" w:themeColor="accent1"/>
      <w:sz w:val="26"/>
      <w:szCs w:val="26"/>
    </w:rPr>
  </w:style>
  <w:style w:type="character" w:styleId="Numeropagina">
    <w:name w:val="page number"/>
    <w:rsid w:val="00463EB2"/>
    <w:rPr>
      <w:lang w:val="it-IT"/>
    </w:rPr>
  </w:style>
  <w:style w:type="paragraph" w:styleId="Testonotaapidipagina">
    <w:name w:val="footnote text"/>
    <w:aliases w:val=" Carattere"/>
    <w:link w:val="TestonotaapidipaginaCarattere"/>
    <w:uiPriority w:val="99"/>
    <w:rsid w:val="00463EB2"/>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TestonotaapidipaginaCarattere">
    <w:name w:val="Testo nota a piè di pagina Carattere"/>
    <w:aliases w:val=" Carattere Carattere"/>
    <w:basedOn w:val="Caratterepredefinitoparagrafo"/>
    <w:link w:val="Testonotaapidipagina"/>
    <w:uiPriority w:val="99"/>
    <w:rsid w:val="00463EB2"/>
    <w:rPr>
      <w:rFonts w:ascii="Cambria" w:eastAsia="Cambria" w:hAnsi="Cambria" w:cs="Cambria"/>
      <w:color w:val="000000"/>
      <w:u w:color="000000"/>
      <w:bdr w:val="nil"/>
    </w:rPr>
  </w:style>
  <w:style w:type="character" w:styleId="Rimandonotaapidipagina">
    <w:name w:val="footnote reference"/>
    <w:uiPriority w:val="99"/>
    <w:unhideWhenUsed/>
    <w:rsid w:val="00463EB2"/>
    <w:rPr>
      <w:vertAlign w:val="superscript"/>
    </w:rPr>
  </w:style>
  <w:style w:type="paragraph" w:styleId="Paragrafoelenco">
    <w:name w:val="List Paragraph"/>
    <w:qFormat/>
    <w:rsid w:val="00463EB2"/>
    <w:pPr>
      <w:pBdr>
        <w:top w:val="nil"/>
        <w:left w:val="nil"/>
        <w:bottom w:val="nil"/>
        <w:right w:val="nil"/>
        <w:between w:val="nil"/>
        <w:bar w:val="nil"/>
      </w:pBdr>
      <w:ind w:left="720"/>
    </w:pPr>
    <w:rPr>
      <w:rFonts w:ascii="Cambria" w:eastAsia="Cambria" w:hAnsi="Cambria" w:cs="Cambria"/>
      <w:color w:val="000000"/>
      <w:u w:color="000000"/>
      <w:bdr w:val="nil"/>
    </w:rPr>
  </w:style>
  <w:style w:type="character" w:customStyle="1" w:styleId="Caratteredellanota">
    <w:name w:val="Carattere della nota"/>
    <w:rsid w:val="00463EB2"/>
    <w:rPr>
      <w:vertAlign w:val="superscript"/>
      <w:lang w:val="it-IT"/>
    </w:rPr>
  </w:style>
  <w:style w:type="paragraph" w:styleId="Intestazione">
    <w:name w:val="header"/>
    <w:basedOn w:val="Normale"/>
    <w:link w:val="IntestazioneCarattere"/>
    <w:uiPriority w:val="99"/>
    <w:unhideWhenUsed/>
    <w:rsid w:val="00463EB2"/>
    <w:pPr>
      <w:tabs>
        <w:tab w:val="center" w:pos="4819"/>
        <w:tab w:val="right" w:pos="9638"/>
      </w:tabs>
    </w:pPr>
  </w:style>
  <w:style w:type="character" w:customStyle="1" w:styleId="IntestazioneCarattere">
    <w:name w:val="Intestazione Carattere"/>
    <w:basedOn w:val="Caratterepredefinitoparagrafo"/>
    <w:link w:val="Intestazione"/>
    <w:uiPriority w:val="99"/>
    <w:rsid w:val="00463EB2"/>
  </w:style>
  <w:style w:type="paragraph" w:styleId="Testofumetto">
    <w:name w:val="Balloon Text"/>
    <w:basedOn w:val="Normale"/>
    <w:link w:val="TestofumettoCarattere"/>
    <w:uiPriority w:val="99"/>
    <w:semiHidden/>
    <w:unhideWhenUsed/>
    <w:rsid w:val="00463EB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63EB2"/>
    <w:rPr>
      <w:rFonts w:ascii="Lucida Grande" w:hAnsi="Lucida Grande" w:cs="Lucida Grande"/>
      <w:sz w:val="18"/>
      <w:szCs w:val="18"/>
    </w:rPr>
  </w:style>
  <w:style w:type="paragraph" w:styleId="Testonotadichiusura">
    <w:name w:val="endnote text"/>
    <w:basedOn w:val="Normale"/>
    <w:link w:val="TestonotadichiusuraCarattere"/>
    <w:uiPriority w:val="99"/>
    <w:semiHidden/>
    <w:unhideWhenUsed/>
    <w:rsid w:val="00463EB2"/>
  </w:style>
  <w:style w:type="character" w:customStyle="1" w:styleId="TestonotadichiusuraCarattere">
    <w:name w:val="Testo nota di chiusura Carattere"/>
    <w:basedOn w:val="Caratterepredefinitoparagrafo"/>
    <w:link w:val="Testonotadichiusura"/>
    <w:uiPriority w:val="99"/>
    <w:semiHidden/>
    <w:rsid w:val="00463EB2"/>
  </w:style>
  <w:style w:type="character" w:styleId="Rimandonotadichiusura">
    <w:name w:val="endnote reference"/>
    <w:basedOn w:val="Caratterepredefinitoparagrafo"/>
    <w:uiPriority w:val="99"/>
    <w:semiHidden/>
    <w:unhideWhenUsed/>
    <w:rsid w:val="00463EB2"/>
    <w:rPr>
      <w:vertAlign w:val="superscript"/>
    </w:rPr>
  </w:style>
  <w:style w:type="paragraph" w:styleId="NormaleWeb">
    <w:name w:val="Normal (Web)"/>
    <w:basedOn w:val="Normale"/>
    <w:uiPriority w:val="99"/>
    <w:unhideWhenUsed/>
    <w:rsid w:val="00463EB2"/>
    <w:pPr>
      <w:spacing w:before="100" w:beforeAutospacing="1" w:after="100" w:afterAutospacing="1"/>
    </w:pPr>
    <w:rPr>
      <w:rFonts w:ascii="Times" w:hAnsi="Times" w:cs="Times New Roman"/>
      <w:sz w:val="20"/>
      <w:szCs w:val="20"/>
    </w:rPr>
  </w:style>
  <w:style w:type="character" w:styleId="Collegamentoipertestuale">
    <w:name w:val="Hyperlink"/>
    <w:basedOn w:val="Caratterepredefinitoparagrafo"/>
    <w:uiPriority w:val="99"/>
    <w:unhideWhenUsed/>
    <w:rsid w:val="00463EB2"/>
    <w:rPr>
      <w:color w:val="0000FF" w:themeColor="hyperlink"/>
      <w:u w:val="single"/>
    </w:rPr>
  </w:style>
  <w:style w:type="paragraph" w:styleId="Pidipagina">
    <w:name w:val="footer"/>
    <w:basedOn w:val="Normale"/>
    <w:link w:val="PidipaginaCarattere"/>
    <w:uiPriority w:val="99"/>
    <w:unhideWhenUsed/>
    <w:rsid w:val="00463EB2"/>
    <w:pPr>
      <w:tabs>
        <w:tab w:val="center" w:pos="4819"/>
        <w:tab w:val="right" w:pos="9638"/>
      </w:tabs>
    </w:pPr>
  </w:style>
  <w:style w:type="character" w:customStyle="1" w:styleId="PidipaginaCarattere">
    <w:name w:val="Piè di pagina Carattere"/>
    <w:basedOn w:val="Caratterepredefinitoparagrafo"/>
    <w:link w:val="Pidipagina"/>
    <w:uiPriority w:val="99"/>
    <w:rsid w:val="00463EB2"/>
  </w:style>
  <w:style w:type="paragraph" w:customStyle="1" w:styleId="Default">
    <w:name w:val="Default"/>
    <w:rsid w:val="00463EB2"/>
    <w:pPr>
      <w:widowControl w:val="0"/>
      <w:autoSpaceDE w:val="0"/>
      <w:autoSpaceDN w:val="0"/>
      <w:adjustRightInd w:val="0"/>
    </w:pPr>
    <w:rPr>
      <w:rFonts w:ascii="Adobe Garamond Pro" w:hAnsi="Adobe Garamond Pro" w:cs="Adobe Garamond Pro"/>
      <w:color w:val="000000"/>
    </w:rPr>
  </w:style>
  <w:style w:type="paragraph" w:customStyle="1" w:styleId="Pa5">
    <w:name w:val="Pa5"/>
    <w:basedOn w:val="Default"/>
    <w:next w:val="Default"/>
    <w:uiPriority w:val="99"/>
    <w:rsid w:val="00463EB2"/>
    <w:pPr>
      <w:spacing w:line="175" w:lineRule="atLeast"/>
    </w:pPr>
    <w:rPr>
      <w:rFonts w:cs="Times New Roman"/>
      <w:color w:val="auto"/>
    </w:rPr>
  </w:style>
  <w:style w:type="paragraph" w:customStyle="1" w:styleId="Pa1">
    <w:name w:val="Pa1"/>
    <w:basedOn w:val="Default"/>
    <w:next w:val="Default"/>
    <w:uiPriority w:val="99"/>
    <w:rsid w:val="00463EB2"/>
    <w:pPr>
      <w:spacing w:line="251" w:lineRule="atLeast"/>
    </w:pPr>
    <w:rPr>
      <w:rFonts w:cs="Times New Roman"/>
      <w:color w:val="auto"/>
    </w:rPr>
  </w:style>
  <w:style w:type="paragraph" w:customStyle="1" w:styleId="Testonotaa">
    <w:name w:val="Testo nota a"/>
    <w:basedOn w:val="Normale"/>
    <w:uiPriority w:val="99"/>
    <w:semiHidden/>
    <w:rsid w:val="00463EB2"/>
    <w:rPr>
      <w:rFonts w:ascii="Times New Roman" w:eastAsia="Times New Roman" w:hAnsi="Times New Roman" w:cs="Times New Roman"/>
      <w:sz w:val="20"/>
      <w:szCs w:val="20"/>
    </w:rPr>
  </w:style>
  <w:style w:type="character" w:customStyle="1" w:styleId="Rimandonotaapi">
    <w:name w:val="Rimando nota a pi_"/>
    <w:basedOn w:val="Caratterepredefinitoparagrafo"/>
    <w:uiPriority w:val="99"/>
    <w:semiHidden/>
    <w:rsid w:val="00463EB2"/>
    <w:rPr>
      <w:rFonts w:cs="Times New Roman"/>
      <w:vertAlign w:val="superscript"/>
    </w:rPr>
  </w:style>
  <w:style w:type="character" w:styleId="Enfasicorsivo">
    <w:name w:val="Emphasis"/>
    <w:qFormat/>
    <w:rsid w:val="00463EB2"/>
    <w:rPr>
      <w:i/>
      <w:iCs/>
    </w:rPr>
  </w:style>
  <w:style w:type="paragraph" w:customStyle="1" w:styleId="TxBrp2">
    <w:name w:val="TxBr_p2"/>
    <w:basedOn w:val="Normale"/>
    <w:uiPriority w:val="99"/>
    <w:rsid w:val="00463EB2"/>
    <w:pPr>
      <w:widowControl w:val="0"/>
      <w:tabs>
        <w:tab w:val="left" w:pos="294"/>
      </w:tabs>
      <w:autoSpaceDE w:val="0"/>
      <w:autoSpaceDN w:val="0"/>
      <w:adjustRightInd w:val="0"/>
      <w:spacing w:line="232" w:lineRule="atLeast"/>
      <w:ind w:firstLine="295"/>
      <w:jc w:val="both"/>
    </w:pPr>
    <w:rPr>
      <w:rFonts w:ascii="Times New Roman" w:eastAsia="Times New Roman" w:hAnsi="Times New Roman" w:cs="Times New Roman"/>
      <w:lang w:val="en-US"/>
    </w:rPr>
  </w:style>
  <w:style w:type="paragraph" w:customStyle="1" w:styleId="TxBrp3">
    <w:name w:val="TxBr_p3"/>
    <w:basedOn w:val="Normale"/>
    <w:uiPriority w:val="99"/>
    <w:rsid w:val="00463EB2"/>
    <w:pPr>
      <w:widowControl w:val="0"/>
      <w:tabs>
        <w:tab w:val="left" w:pos="300"/>
      </w:tabs>
      <w:autoSpaceDE w:val="0"/>
      <w:autoSpaceDN w:val="0"/>
      <w:adjustRightInd w:val="0"/>
      <w:spacing w:line="170" w:lineRule="atLeast"/>
      <w:ind w:firstLine="301"/>
      <w:jc w:val="both"/>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4998</Words>
  <Characters>26792</Characters>
  <Application>Microsoft Macintosh Word</Application>
  <DocSecurity>0</DocSecurity>
  <Lines>515</Lines>
  <Paragraphs>147</Paragraphs>
  <ScaleCrop>false</ScaleCrop>
  <Company/>
  <LinksUpToDate>false</LinksUpToDate>
  <CharactersWithSpaces>31643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Piccinni</dc:creator>
  <cp:keywords/>
  <dc:description/>
  <cp:lastModifiedBy>Gabriella Piccinni</cp:lastModifiedBy>
  <cp:revision>6</cp:revision>
  <dcterms:created xsi:type="dcterms:W3CDTF">2018-11-21T16:26:00Z</dcterms:created>
  <dcterms:modified xsi:type="dcterms:W3CDTF">2018-11-23T08:49:00Z</dcterms:modified>
</cp:coreProperties>
</file>